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drawing>
          <wp:anchor distT="0" distB="0" distL="114300" distR="114300" simplePos="0" relativeHeight="251660288" behindDoc="0" locked="0" layoutInCell="1" allowOverlap="1">
            <wp:simplePos x="0" y="0"/>
            <wp:positionH relativeFrom="column">
              <wp:posOffset>-25400</wp:posOffset>
            </wp:positionH>
            <wp:positionV relativeFrom="paragraph">
              <wp:posOffset>27940</wp:posOffset>
            </wp:positionV>
            <wp:extent cx="5358130" cy="2957195"/>
            <wp:effectExtent l="0" t="0" r="0" b="0"/>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rcRect b="11058"/>
                    <a:stretch>
                      <a:fillRect/>
                    </a:stretch>
                  </pic:blipFill>
                  <pic:spPr>
                    <a:xfrm>
                      <a:off x="0" y="0"/>
                      <a:ext cx="5358130" cy="2957195"/>
                    </a:xfrm>
                    <a:prstGeom prst="rect">
                      <a:avLst/>
                    </a:prstGeom>
                    <a:noFill/>
                    <a:ln w="9525">
                      <a:noFill/>
                    </a:ln>
                  </pic:spPr>
                </pic:pic>
              </a:graphicData>
            </a:graphic>
          </wp:anchor>
        </w:drawing>
      </w:r>
    </w:p>
    <w:p>
      <w:pPr>
        <w:spacing w:line="560" w:lineRule="exact"/>
        <w:jc w:val="center"/>
        <w:rPr>
          <w:rFonts w:ascii="Calibri" w:hAnsi="Calibri" w:eastAsia="宋体" w:cs="Times New Roman"/>
          <w:kern w:val="0"/>
          <w:sz w:val="24"/>
          <w:szCs w:val="24"/>
          <w:lang w:val="en-US" w:eastAsia="zh-CN" w:bidi="ar"/>
        </w:rPr>
      </w:pPr>
      <w:r>
        <w:rPr>
          <w:rFonts w:hint="eastAsia" w:ascii="仿宋" w:hAnsi="仿宋" w:eastAsia="仿宋" w:cs="仿宋"/>
          <w:b/>
          <w:bCs/>
          <w:sz w:val="36"/>
          <w:szCs w:val="36"/>
          <w:lang w:val="en-US" w:eastAsia="zh-CN"/>
        </w:rPr>
        <w:t>南昌大学附属皮肤病医院</w:t>
      </w:r>
      <w:r>
        <w:rPr>
          <w:rFonts w:hint="eastAsia" w:ascii="仿宋" w:hAnsi="仿宋" w:eastAsia="仿宋" w:cs="仿宋"/>
          <w:b/>
          <w:bCs/>
          <w:sz w:val="36"/>
          <w:szCs w:val="36"/>
        </w:rPr>
        <w:t>简介</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昌大学附属皮肤病医院（南昌市立医院、江西省皮肤病专科医院）始建于1955年，是以诊治皮肤常见病及疑难重症为主，集医疗、科研、教学、康复和预防为一体的公立三甲皮肤病专科医院，年门诊量逾40万余人次、出院3300余人次、各类手术治疗4000余例。医院同时也是</w:t>
      </w:r>
      <w:bookmarkStart w:id="0" w:name="_GoBack"/>
      <w:bookmarkEnd w:id="0"/>
      <w:r>
        <w:rPr>
          <w:rFonts w:hint="eastAsia" w:ascii="仿宋" w:hAnsi="仿宋" w:eastAsia="仿宋" w:cs="仿宋"/>
          <w:sz w:val="32"/>
          <w:szCs w:val="32"/>
          <w:lang w:val="en-US" w:eastAsia="zh-CN"/>
        </w:rPr>
        <w:t xml:space="preserve">南昌市美容医院、江西省第六医院、江西省皮肤病研究所；是国家皮肤与免疫疾病临床医学研究中心分中心建设单位、国家临床药物试验机构、国家中医药工作示范单位、国家级皮肤医疗美容示范基地、中国痤疮临床诊疗示范基地；江西省皮肤病临床医学研究中心、江西省皮肤病质量控制中心挂靠单位、江西省皮肤病专科联盟牵头单位；江西中医药大学教学医院；江西省医学会皮肤性病专业委员会候任主委单位、江西省医师协会皮肤科医师分会主委单位、江西省中西医结合学会皮肤性病专业委员会主委单位。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医院占地面积400余亩，包括院本部（青云谱区）、新院区（在建中）、第二门诊部（东湖区）和康复中心（南昌县）。截至2022年12月，全院在岗职工361人，其中卫生技术人员281人，中级以上职称181人; 博士3 人，硕士 67人； 博导1人，硕导6人。其中，皮肤内科的疑难重症皮肤病救治能力（疱病、儿童和老年皮肤病），皮肤外科的皮肤肿瘤手术治疗、瘢痕综合治疗，性病（外阴皮肤病）的腔道内尖锐湿疣综合治疗、神经梅毒检测等，皮肤美容科的激光美容，真菌科的真菌鉴定和检测，病理科的皮肤疑难病理诊断、中西医结合皮肤科的中医特色治疗等技术，以及整合各科优势技术对白癜风、银屑病、带状疱疹、痤疮等常见病、多发病和儿童皮肤病的诊疗水平蜚声省内外，成为群众口碑赞誉的医院品牌特色。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总院门诊部以专家门诊、普通门诊、性病（外阴皮肤病）门诊、皮肤外科门诊为基础，设医学美容科门诊、名医诊室、皮肤中医门诊、痤疮专病门诊、儿童皮肤门诊、瘢痕门诊、毛发门诊、疼痛门诊等特色门诊或诊室；住院部开放床位72张，设皮肤内科、皮肤外科、中西医结合皮肤科等三个病区，满足各类危急重症皮肤病患者诊疗需求。第二门诊部发扬总院优势，设专家门诊、普通门诊，并开展特色中医治疗，推行理疗、肤疗、果酸等现代治疗手段，广受群众欢迎。作为省皮肤病研究所，医院还大力开展科研和学科建设。皮肤科是“南昌市名科”、“南昌市临床重点专科群（皮肤科学科群）建设项目”，中西医结合皮肤科是“江西省临床重点专科”，真菌科、皮肤（物理）治疗科是江西省医学领先学科。医院设有中心实验室，拥有皮肤CT、浅放射治疗系统、超声治疗仪（超声炮）等大批国内外先进仪器设备。近年来，先后承担国家自然科学基金项目2项，省市级科研课题80余项；发表论文328篇（其中SCI15篇）；获国家发明专利7项、实用新型专利3项；获省市科学技术进步奖8项。注重结合临床，大力研发医院特色制剂（如“冬令呵肤三宝”等，目前共8个剂型61个品种），以其疗效显著、质量可靠、价格低廉，深受群众欢迎，成为医院特色亮点之一。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近年来，医院以“尚德精医 创新至善”为院训，以“专注皮肤健康、服务人民群众”为宗旨，坚持“以人为本、以病人为中心”，不断强化科学管理，狠抓医疗质量，优化服务流程，着力提升医疗技术水平和服务品质，群众满意度和就医获得感不断提升；积极履行社会责任，加强对基层医疗机构技术指导，推进“双向转诊”，培养住培、进修和实习生，开展公益宣传和义诊服务，得到社会各界广泛好评。先后荣获全国麻风防治先进集体、全国改善医疗服务示范医院，省、市文明单位，省、市平安医院、市廉政文化建设示范点、市健康教育工作先进单位等荣誉称号十余项，近五年，收到群众表扬信327封、锦旗218面，干部职工的职业价值和奉献精神得到了广泛认可和充分肯定。 </w:t>
      </w:r>
    </w:p>
    <w:p>
      <w:pPr>
        <w:pStyle w:val="2"/>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当前，医院正大力实施质量强院发展战略，加快推进新院区项目建设（新院区于2022年9月开工，位于青山湖大道以西，城南路以南，项目总投资8.96亿元，占地面积约61.5亩，总建筑面积约9.8万余㎡，床位数300 张。），医院将以新院区建设为新起点，全面打造一流技术品牌、人文服务品牌、多元文化品牌，着力推进成为“省内一流、中部有地位、全国有影响的皮肤病医院”和力争成为“江西省皮肤病区域医疗中心”的发展目标，积极履行社会责任，满足人民群众对美的高端追求，为建设健康江西做出更大的贡献。 </w:t>
      </w:r>
    </w:p>
    <w:p>
      <w:pPr>
        <w:pStyle w:val="2"/>
        <w:jc w:val="center"/>
        <w:rPr>
          <w:rStyle w:val="12"/>
          <w:rFonts w:hint="eastAsia"/>
          <w:sz w:val="30"/>
          <w:szCs w:val="30"/>
          <w:lang w:val="en-US" w:eastAsia="zh-CN"/>
        </w:rPr>
      </w:pPr>
      <w:r>
        <w:rPr>
          <w:rStyle w:val="12"/>
          <w:rFonts w:hint="eastAsia"/>
          <w:sz w:val="30"/>
          <w:szCs w:val="30"/>
          <w:lang w:val="en-US" w:eastAsia="zh-CN"/>
        </w:rPr>
        <w:br w:type="textWrapping"/>
      </w:r>
    </w:p>
    <w:p>
      <w:pPr>
        <w:pStyle w:val="2"/>
        <w:jc w:val="center"/>
        <w:rPr>
          <w:rStyle w:val="12"/>
          <w:rFonts w:hint="eastAsia"/>
          <w:sz w:val="30"/>
          <w:szCs w:val="30"/>
          <w:lang w:val="en-US" w:eastAsia="zh-CN"/>
        </w:rPr>
      </w:pPr>
    </w:p>
    <w:p>
      <w:pPr>
        <w:pStyle w:val="2"/>
        <w:jc w:val="center"/>
        <w:rPr>
          <w:rStyle w:val="12"/>
          <w:rFonts w:hint="eastAsia"/>
          <w:sz w:val="30"/>
          <w:szCs w:val="30"/>
          <w:lang w:val="en-US" w:eastAsia="zh-CN"/>
        </w:rPr>
      </w:pPr>
      <w:r>
        <w:rPr>
          <w:rStyle w:val="12"/>
          <w:rFonts w:hint="eastAsia"/>
          <w:sz w:val="30"/>
          <w:szCs w:val="30"/>
          <w:lang w:val="en-US" w:eastAsia="zh-CN"/>
        </w:rPr>
        <w:t>南昌大学附属皮肤病医院</w:t>
      </w:r>
    </w:p>
    <w:p>
      <w:pPr>
        <w:pStyle w:val="2"/>
        <w:jc w:val="center"/>
        <w:rPr>
          <w:rFonts w:hint="eastAsia" w:ascii="仿宋" w:hAnsi="仿宋" w:eastAsia="仿宋" w:cs="仿宋"/>
          <w:sz w:val="32"/>
          <w:szCs w:val="32"/>
        </w:rPr>
      </w:pPr>
      <w:r>
        <w:rPr>
          <w:rStyle w:val="12"/>
          <w:rFonts w:hint="default"/>
          <w:sz w:val="30"/>
          <w:szCs w:val="30"/>
        </w:rPr>
        <w:t>202</w:t>
      </w:r>
      <w:r>
        <w:rPr>
          <w:rStyle w:val="12"/>
          <w:rFonts w:hint="eastAsia"/>
          <w:sz w:val="30"/>
          <w:szCs w:val="30"/>
          <w:lang w:val="en-US" w:eastAsia="zh-CN"/>
        </w:rPr>
        <w:t>3</w:t>
      </w:r>
      <w:r>
        <w:rPr>
          <w:rStyle w:val="12"/>
          <w:rFonts w:hint="default"/>
          <w:sz w:val="30"/>
          <w:szCs w:val="30"/>
        </w:rPr>
        <w:t>年硕士研究生导师</w:t>
      </w:r>
      <w:r>
        <w:rPr>
          <w:rStyle w:val="12"/>
          <w:rFonts w:hint="eastAsia"/>
          <w:sz w:val="30"/>
          <w:szCs w:val="30"/>
          <w:lang w:val="en-US" w:eastAsia="zh-CN"/>
        </w:rPr>
        <w:t>上岗</w:t>
      </w:r>
      <w:r>
        <w:rPr>
          <w:rStyle w:val="12"/>
          <w:rFonts w:hint="default"/>
          <w:sz w:val="30"/>
          <w:szCs w:val="30"/>
        </w:rPr>
        <w:t>汇总表</w:t>
      </w:r>
    </w:p>
    <w:tbl>
      <w:tblPr>
        <w:tblStyle w:val="7"/>
        <w:tblW w:w="8796" w:type="dxa"/>
        <w:tblInd w:w="-328" w:type="dxa"/>
        <w:tblLayout w:type="fixed"/>
        <w:tblCellMar>
          <w:top w:w="0" w:type="dxa"/>
          <w:left w:w="108" w:type="dxa"/>
          <w:bottom w:w="0" w:type="dxa"/>
          <w:right w:w="108" w:type="dxa"/>
        </w:tblCellMar>
      </w:tblPr>
      <w:tblGrid>
        <w:gridCol w:w="805"/>
        <w:gridCol w:w="1132"/>
        <w:gridCol w:w="791"/>
        <w:gridCol w:w="1227"/>
        <w:gridCol w:w="2523"/>
        <w:gridCol w:w="2318"/>
      </w:tblGrid>
      <w:tr>
        <w:tblPrEx>
          <w:tblCellMar>
            <w:top w:w="0" w:type="dxa"/>
            <w:left w:w="108" w:type="dxa"/>
            <w:bottom w:w="0" w:type="dxa"/>
            <w:right w:w="108" w:type="dxa"/>
          </w:tblCellMar>
        </w:tblPrEx>
        <w:trPr>
          <w:trHeight w:val="733" w:hRule="atLeast"/>
        </w:trPr>
        <w:tc>
          <w:tcPr>
            <w:tcW w:w="805" w:type="dxa"/>
            <w:tcBorders>
              <w:top w:val="single" w:color="auto" w:sz="4" w:space="0"/>
              <w:left w:val="single" w:color="auto" w:sz="4" w:space="0"/>
              <w:bottom w:val="single" w:color="auto" w:sz="4" w:space="0"/>
              <w:right w:val="single" w:color="000000" w:sz="4" w:space="0"/>
            </w:tcBorders>
            <w:noWrap/>
            <w:vAlign w:val="center"/>
          </w:tcPr>
          <w:p>
            <w:pPr>
              <w:widowControl/>
              <w:jc w:val="left"/>
              <w:textAlignment w:val="center"/>
              <w:rPr>
                <w:rFonts w:hint="eastAsia" w:ascii="宋体" w:hAnsi="宋体" w:cs="宋体"/>
                <w:b/>
                <w:bCs/>
                <w:color w:val="000000"/>
                <w:sz w:val="24"/>
                <w:szCs w:val="24"/>
              </w:rPr>
            </w:pPr>
            <w:r>
              <w:rPr>
                <w:rFonts w:hint="eastAsia" w:ascii="宋体" w:hAnsi="宋体" w:cs="宋体"/>
                <w:b/>
                <w:bCs/>
                <w:color w:val="000000"/>
                <w:kern w:val="0"/>
                <w:sz w:val="24"/>
                <w:szCs w:val="24"/>
              </w:rPr>
              <w:t>序号</w:t>
            </w:r>
          </w:p>
        </w:tc>
        <w:tc>
          <w:tcPr>
            <w:tcW w:w="1132"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rPr>
              <w:t>姓名</w:t>
            </w:r>
          </w:p>
        </w:tc>
        <w:tc>
          <w:tcPr>
            <w:tcW w:w="791" w:type="dxa"/>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rPr>
              <w:t>性别</w:t>
            </w:r>
          </w:p>
        </w:tc>
        <w:tc>
          <w:tcPr>
            <w:tcW w:w="1227" w:type="dxa"/>
            <w:tcBorders>
              <w:top w:val="single" w:color="auto" w:sz="4" w:space="0"/>
              <w:left w:val="single" w:color="000000" w:sz="4" w:space="0"/>
              <w:bottom w:val="single" w:color="auto" w:sz="4" w:space="0"/>
              <w:right w:val="single" w:color="000000" w:sz="4" w:space="0"/>
            </w:tcBorders>
            <w:noWrap/>
            <w:vAlign w:val="center"/>
          </w:tcPr>
          <w:p>
            <w:pPr>
              <w:widowControl/>
              <w:jc w:val="both"/>
              <w:textAlignment w:val="center"/>
              <w:rPr>
                <w:rFonts w:hint="eastAsia" w:ascii="宋体" w:hAnsi="宋体" w:cs="宋体"/>
                <w:b/>
                <w:bCs/>
                <w:color w:val="000000"/>
                <w:sz w:val="24"/>
                <w:szCs w:val="24"/>
              </w:rPr>
            </w:pPr>
            <w:r>
              <w:rPr>
                <w:rFonts w:hint="eastAsia" w:ascii="宋体" w:hAnsi="宋体" w:cs="宋体"/>
                <w:b/>
                <w:bCs/>
                <w:color w:val="000000"/>
                <w:kern w:val="0"/>
                <w:sz w:val="24"/>
                <w:szCs w:val="24"/>
              </w:rPr>
              <w:t>导师层次</w:t>
            </w:r>
          </w:p>
        </w:tc>
        <w:tc>
          <w:tcPr>
            <w:tcW w:w="2523"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rPr>
              <w:t>申请上岗专业</w:t>
            </w:r>
          </w:p>
        </w:tc>
        <w:tc>
          <w:tcPr>
            <w:tcW w:w="2318"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rPr>
              <w:t xml:space="preserve">上岗类别     </w:t>
            </w:r>
            <w:r>
              <w:rPr>
                <w:rFonts w:hint="eastAsia" w:ascii="宋体" w:hAnsi="宋体" w:cs="宋体"/>
                <w:b/>
                <w:bCs/>
                <w:color w:val="000000"/>
                <w:kern w:val="0"/>
                <w:sz w:val="24"/>
                <w:szCs w:val="24"/>
                <w:lang w:val="en-US" w:eastAsia="zh-CN"/>
              </w:rPr>
              <w:t xml:space="preserve"> </w:t>
            </w:r>
            <w:r>
              <w:rPr>
                <w:rFonts w:hint="eastAsia" w:ascii="宋体" w:hAnsi="宋体" w:cs="宋体"/>
                <w:b/>
                <w:bCs/>
                <w:color w:val="000000"/>
                <w:kern w:val="0"/>
                <w:sz w:val="24"/>
                <w:szCs w:val="24"/>
              </w:rPr>
              <w:t xml:space="preserve">            （学术型/专业型）</w:t>
            </w:r>
          </w:p>
        </w:tc>
      </w:tr>
      <w:tr>
        <w:tblPrEx>
          <w:tblCellMar>
            <w:top w:w="0" w:type="dxa"/>
            <w:left w:w="108" w:type="dxa"/>
            <w:bottom w:w="0" w:type="dxa"/>
            <w:right w:w="108" w:type="dxa"/>
          </w:tblCellMar>
        </w:tblPrEx>
        <w:trPr>
          <w:trHeight w:val="567" w:hRule="atLeast"/>
        </w:trPr>
        <w:tc>
          <w:tcPr>
            <w:tcW w:w="805"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1</w:t>
            </w:r>
          </w:p>
        </w:tc>
        <w:tc>
          <w:tcPr>
            <w:tcW w:w="1132"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kern w:val="0"/>
                <w:sz w:val="24"/>
                <w:szCs w:val="24"/>
                <w:lang w:val="en-US" w:eastAsia="zh-CN"/>
              </w:rPr>
              <w:t>王小兵</w:t>
            </w:r>
          </w:p>
        </w:tc>
        <w:tc>
          <w:tcPr>
            <w:tcW w:w="791"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男</w:t>
            </w:r>
          </w:p>
        </w:tc>
        <w:tc>
          <w:tcPr>
            <w:tcW w:w="1227"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硕导</w:t>
            </w:r>
          </w:p>
        </w:tc>
        <w:tc>
          <w:tcPr>
            <w:tcW w:w="2523"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皮肤病与性病学</w:t>
            </w:r>
          </w:p>
        </w:tc>
        <w:tc>
          <w:tcPr>
            <w:tcW w:w="2318"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专业型</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2</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陶小华</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sz w:val="24"/>
                <w:szCs w:val="24"/>
                <w:lang w:eastAsia="zh-CN"/>
              </w:rPr>
            </w:pPr>
            <w:r>
              <w:rPr>
                <w:rFonts w:hint="default" w:ascii="Times New Roman" w:hAnsi="Times New Roman" w:cs="Times New Roman"/>
                <w:color w:val="000000"/>
                <w:kern w:val="0"/>
                <w:sz w:val="24"/>
                <w:szCs w:val="24"/>
                <w:lang w:val="en-US" w:eastAsia="zh-CN"/>
              </w:rPr>
              <w:t>男</w:t>
            </w:r>
          </w:p>
        </w:tc>
        <w:tc>
          <w:tcPr>
            <w:tcW w:w="12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硕导</w:t>
            </w:r>
          </w:p>
        </w:tc>
        <w:tc>
          <w:tcPr>
            <w:tcW w:w="25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皮肤病与性病学</w:t>
            </w:r>
          </w:p>
        </w:tc>
        <w:tc>
          <w:tcPr>
            <w:tcW w:w="23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专业型</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3</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kern w:val="0"/>
                <w:sz w:val="24"/>
                <w:szCs w:val="24"/>
                <w:lang w:val="en-US" w:eastAsia="zh-CN"/>
              </w:rPr>
              <w:t>艾勇</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男</w:t>
            </w:r>
          </w:p>
        </w:tc>
        <w:tc>
          <w:tcPr>
            <w:tcW w:w="12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硕导</w:t>
            </w:r>
          </w:p>
        </w:tc>
        <w:tc>
          <w:tcPr>
            <w:tcW w:w="25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皮肤病与性病学</w:t>
            </w:r>
          </w:p>
        </w:tc>
        <w:tc>
          <w:tcPr>
            <w:tcW w:w="23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专业型</w:t>
            </w:r>
          </w:p>
        </w:tc>
      </w:tr>
      <w:tr>
        <w:tblPrEx>
          <w:tblCellMar>
            <w:top w:w="0" w:type="dxa"/>
            <w:left w:w="108" w:type="dxa"/>
            <w:bottom w:w="0" w:type="dxa"/>
            <w:right w:w="108" w:type="dxa"/>
          </w:tblCellMar>
        </w:tblPrEx>
        <w:trPr>
          <w:trHeight w:val="567" w:hRule="atLeast"/>
        </w:trPr>
        <w:tc>
          <w:tcPr>
            <w:tcW w:w="8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4</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kern w:val="0"/>
                <w:sz w:val="24"/>
                <w:szCs w:val="24"/>
                <w:lang w:val="en-US" w:eastAsia="zh-CN"/>
              </w:rPr>
              <w:t>刘伟军</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男</w:t>
            </w:r>
          </w:p>
        </w:tc>
        <w:tc>
          <w:tcPr>
            <w:tcW w:w="12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硕导</w:t>
            </w:r>
          </w:p>
        </w:tc>
        <w:tc>
          <w:tcPr>
            <w:tcW w:w="25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皮肤病与性病学</w:t>
            </w:r>
          </w:p>
        </w:tc>
        <w:tc>
          <w:tcPr>
            <w:tcW w:w="23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专业型</w:t>
            </w:r>
          </w:p>
        </w:tc>
      </w:tr>
    </w:tbl>
    <w:p>
      <w:pPr>
        <w:rPr>
          <w:rFonts w:hint="eastAsia"/>
          <w:sz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jc w:val="center"/>
        <w:rPr>
          <w:rStyle w:val="12"/>
          <w:rFonts w:hint="eastAsia"/>
          <w:sz w:val="30"/>
          <w:szCs w:val="30"/>
          <w:lang w:val="en-US" w:eastAsia="zh-CN"/>
        </w:rPr>
      </w:pPr>
      <w:r>
        <w:rPr>
          <w:rStyle w:val="12"/>
          <w:rFonts w:hint="eastAsia"/>
          <w:sz w:val="30"/>
          <w:szCs w:val="30"/>
          <w:lang w:val="en-US" w:eastAsia="zh-CN"/>
        </w:rPr>
        <w:t>南昌大学附属皮肤病医院</w:t>
      </w:r>
    </w:p>
    <w:p>
      <w:pPr>
        <w:pStyle w:val="2"/>
        <w:jc w:val="center"/>
        <w:rPr>
          <w:rFonts w:hint="eastAsia" w:eastAsia="宋体"/>
          <w:lang w:val="en-US" w:eastAsia="zh-CN"/>
        </w:rPr>
      </w:pPr>
      <w:r>
        <w:rPr>
          <w:rStyle w:val="12"/>
          <w:rFonts w:hint="default"/>
          <w:sz w:val="30"/>
          <w:szCs w:val="30"/>
        </w:rPr>
        <w:t>202</w:t>
      </w:r>
      <w:r>
        <w:rPr>
          <w:rStyle w:val="12"/>
          <w:rFonts w:hint="eastAsia"/>
          <w:sz w:val="30"/>
          <w:szCs w:val="30"/>
          <w:lang w:val="en-US" w:eastAsia="zh-CN"/>
        </w:rPr>
        <w:t>3</w:t>
      </w:r>
      <w:r>
        <w:rPr>
          <w:rStyle w:val="12"/>
          <w:rFonts w:hint="default"/>
          <w:sz w:val="30"/>
          <w:szCs w:val="30"/>
        </w:rPr>
        <w:t>年硕士研究生导师</w:t>
      </w:r>
      <w:r>
        <w:rPr>
          <w:rStyle w:val="12"/>
          <w:rFonts w:hint="eastAsia"/>
          <w:sz w:val="30"/>
          <w:szCs w:val="30"/>
          <w:lang w:val="en-US" w:eastAsia="zh-CN"/>
        </w:rPr>
        <w:t>简介</w:t>
      </w:r>
    </w:p>
    <w:p>
      <w:pPr>
        <w:pStyle w:val="2"/>
        <w:jc w:val="center"/>
        <w:rPr>
          <w:rFonts w:hint="eastAsia" w:eastAsia="宋体"/>
          <w:sz w:val="32"/>
          <w:szCs w:val="32"/>
          <w:lang w:eastAsia="zh-CN"/>
        </w:rPr>
      </w:pPr>
      <w:r>
        <w:rPr>
          <w:rFonts w:hint="eastAsia" w:eastAsia="宋体"/>
          <w:sz w:val="32"/>
          <w:szCs w:val="32"/>
          <w:lang w:eastAsia="zh-CN"/>
        </w:rPr>
        <w:drawing>
          <wp:inline distT="0" distB="0" distL="114300" distR="114300">
            <wp:extent cx="2030730" cy="3047365"/>
            <wp:effectExtent l="0" t="0" r="7620" b="635"/>
            <wp:docPr id="2" name="图片 2" descr="lQDPJx8iqNfNsdTNB4DNBQCw-lOaLZYcCgsFGzlds0CyAA_1280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QDPJx8iqNfNsdTNB4DNBQCw-lOaLZYcCgsFGzlds0CyAA_1280_1920"/>
                    <pic:cNvPicPr>
                      <a:picLocks noChangeAspect="1"/>
                    </pic:cNvPicPr>
                  </pic:nvPicPr>
                  <pic:blipFill>
                    <a:blip r:embed="rId6"/>
                    <a:stretch>
                      <a:fillRect/>
                    </a:stretch>
                  </pic:blipFill>
                  <pic:spPr>
                    <a:xfrm>
                      <a:off x="0" y="0"/>
                      <a:ext cx="2030730" cy="3047365"/>
                    </a:xfrm>
                    <a:prstGeom prst="rect">
                      <a:avLst/>
                    </a:prstGeom>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after="0"/>
        <w:ind w:firstLine="562" w:firstLineChars="200"/>
        <w:textAlignment w:val="auto"/>
        <w:rPr>
          <w:rFonts w:hint="eastAsia" w:ascii="宋体" w:hAnsi="宋体"/>
          <w:b/>
          <w:bCs/>
          <w:sz w:val="32"/>
          <w:szCs w:val="32"/>
          <w:lang w:val="en-US" w:eastAsia="zh-CN"/>
        </w:rPr>
      </w:pPr>
      <w:r>
        <w:rPr>
          <w:rFonts w:hint="eastAsia" w:ascii="宋体" w:hAnsi="宋体"/>
          <w:b/>
          <w:bCs/>
          <w:sz w:val="28"/>
          <w:szCs w:val="28"/>
          <w:lang w:val="en-US" w:eastAsia="zh-CN"/>
        </w:rPr>
        <w:t>王小兵</w:t>
      </w:r>
      <w:r>
        <w:rPr>
          <w:rFonts w:hint="eastAsia" w:ascii="宋体" w:hAnsi="宋体"/>
          <w:b/>
          <w:bCs/>
          <w:sz w:val="32"/>
          <w:szCs w:val="32"/>
          <w:lang w:val="en-US" w:eastAsia="zh-CN"/>
        </w:rPr>
        <w:t xml:space="preserve">  </w:t>
      </w:r>
      <w:r>
        <w:rPr>
          <w:rFonts w:hint="eastAsia" w:ascii="宋体" w:hAnsi="宋体"/>
          <w:b/>
          <w:bCs/>
          <w:sz w:val="28"/>
          <w:szCs w:val="28"/>
          <w:lang w:val="en-US" w:eastAsia="zh-CN"/>
        </w:rPr>
        <w:t>中共党员，主任医师，硕士研究生导师，现任南昌大学附属皮肤病医院</w:t>
      </w:r>
      <w:r>
        <w:rPr>
          <w:rFonts w:hint="eastAsia" w:ascii="宋体" w:hAnsi="宋体" w:eastAsia="宋体" w:cs="宋体"/>
          <w:b/>
          <w:bCs/>
          <w:sz w:val="28"/>
          <w:szCs w:val="28"/>
          <w:lang w:val="en-US" w:eastAsia="zh-CN"/>
        </w:rPr>
        <w:t>（江西省皮肤病专科医院）副院长</w:t>
      </w:r>
    </w:p>
    <w:p>
      <w:pPr>
        <w:pStyle w:val="2"/>
        <w:keepNext w:val="0"/>
        <w:keepLines w:val="0"/>
        <w:pageBreakBefore w:val="0"/>
        <w:widowControl w:val="0"/>
        <w:kinsoku/>
        <w:wordWrap/>
        <w:overflowPunct/>
        <w:topLinePunct w:val="0"/>
        <w:autoSpaceDE/>
        <w:autoSpaceDN/>
        <w:bidi w:val="0"/>
        <w:adjustRightInd/>
        <w:snapToGrid/>
        <w:spacing w:after="0"/>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从事皮肤科临床、教学、科研工作三十余年，其间担任江西省江西省皮肤病专科医院药物临床试验办公室主任，主持多项药物临床试验</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从事皮肤病质量管理工作多年，担任江西省皮肤病质量控制中心主任；是江西省皮肤病专业医疗事故鉴定专家委员会成员；江西省医院评审专家组成员；南昌市</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五一劳动奖章”获得者；</w:t>
      </w:r>
      <w:r>
        <w:rPr>
          <w:rFonts w:hint="eastAsia" w:ascii="宋体" w:hAnsi="宋体" w:cs="宋体"/>
          <w:sz w:val="28"/>
          <w:szCs w:val="28"/>
          <w:lang w:val="en-US" w:eastAsia="zh-CN"/>
        </w:rPr>
        <w:t>主持或参与多项省部级科研课题，发表高水平论文十余篇，并</w:t>
      </w:r>
      <w:r>
        <w:rPr>
          <w:rFonts w:hint="eastAsia" w:ascii="宋体" w:hAnsi="宋体" w:eastAsia="宋体" w:cs="宋体"/>
          <w:sz w:val="28"/>
          <w:szCs w:val="28"/>
          <w:lang w:val="en-US" w:eastAsia="zh-CN"/>
        </w:rPr>
        <w:t>参与获得江西省科技进步奖三等奖两项。</w:t>
      </w:r>
    </w:p>
    <w:p>
      <w:pPr>
        <w:pStyle w:val="2"/>
        <w:keepNext w:val="0"/>
        <w:keepLines w:val="0"/>
        <w:pageBreakBefore w:val="0"/>
        <w:widowControl w:val="0"/>
        <w:kinsoku/>
        <w:wordWrap/>
        <w:overflowPunct/>
        <w:topLinePunct w:val="0"/>
        <w:autoSpaceDE/>
        <w:autoSpaceDN/>
        <w:bidi w:val="0"/>
        <w:adjustRightInd/>
        <w:snapToGrid/>
        <w:spacing w:after="0"/>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社会兼职：</w:t>
      </w:r>
      <w:r>
        <w:rPr>
          <w:rFonts w:hint="eastAsia" w:ascii="宋体" w:hAnsi="宋体" w:cs="宋体"/>
          <w:sz w:val="28"/>
          <w:szCs w:val="28"/>
          <w:lang w:val="en-US" w:eastAsia="zh-CN"/>
        </w:rPr>
        <w:t>中国医师协会皮肤科医师分会委员、江西省医师协会皮肤科医师分会会长、江西省医学会皮肤病专业委员会候任主委、江西省整合医学会皮肤科分会副主任委员、南昌市医学会皮肤与性传播疾病专业委员会主任委员等。</w:t>
      </w:r>
    </w:p>
    <w:p>
      <w:pPr>
        <w:pStyle w:val="2"/>
        <w:keepNext w:val="0"/>
        <w:keepLines w:val="0"/>
        <w:pageBreakBefore w:val="0"/>
        <w:widowControl w:val="0"/>
        <w:kinsoku/>
        <w:wordWrap/>
        <w:overflowPunct/>
        <w:topLinePunct w:val="0"/>
        <w:autoSpaceDE/>
        <w:autoSpaceDN/>
        <w:bidi w:val="0"/>
        <w:adjustRightInd/>
        <w:snapToGrid/>
        <w:spacing w:after="0"/>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专业重点：</w:t>
      </w:r>
      <w:r>
        <w:rPr>
          <w:rFonts w:hint="eastAsia" w:ascii="宋体" w:hAnsi="宋体" w:cs="宋体"/>
          <w:sz w:val="28"/>
          <w:szCs w:val="28"/>
          <w:lang w:val="en-US" w:eastAsia="zh-CN"/>
        </w:rPr>
        <w:t>擅长各种皮肤疾病的诊疗，尤其是老年皮肤病诊治。</w:t>
      </w:r>
    </w:p>
    <w:p>
      <w:pPr>
        <w:pStyle w:val="2"/>
        <w:keepNext w:val="0"/>
        <w:keepLines w:val="0"/>
        <w:pageBreakBefore w:val="0"/>
        <w:widowControl w:val="0"/>
        <w:kinsoku/>
        <w:wordWrap/>
        <w:overflowPunct/>
        <w:topLinePunct w:val="0"/>
        <w:autoSpaceDE/>
        <w:autoSpaceDN/>
        <w:bidi w:val="0"/>
        <w:adjustRightInd/>
        <w:snapToGrid/>
        <w:spacing w:after="0"/>
        <w:ind w:firstLine="562" w:firstLineChars="200"/>
        <w:textAlignment w:val="auto"/>
        <w:rPr>
          <w:rFonts w:hint="eastAsia" w:ascii="宋体" w:hAnsi="宋体"/>
          <w:szCs w:val="21"/>
          <w:lang w:val="en-US" w:eastAsia="zh-CN"/>
        </w:rPr>
      </w:pPr>
      <w:r>
        <w:rPr>
          <w:rFonts w:hint="eastAsia" w:ascii="宋体" w:hAnsi="宋体" w:cs="宋体"/>
          <w:b/>
          <w:bCs/>
          <w:sz w:val="28"/>
          <w:szCs w:val="28"/>
          <w:lang w:val="en-US" w:eastAsia="zh-CN"/>
        </w:rPr>
        <w:t>研究方向：</w:t>
      </w:r>
      <w:r>
        <w:rPr>
          <w:rFonts w:hint="eastAsia" w:ascii="宋体" w:hAnsi="宋体" w:cs="宋体"/>
          <w:sz w:val="28"/>
          <w:szCs w:val="28"/>
          <w:lang w:val="en-US" w:eastAsia="zh-CN"/>
        </w:rPr>
        <w:t>自身免疫性大疱性皮肤病、带状疱疹、特应性皮炎、老年瘙痒等。</w:t>
      </w:r>
    </w:p>
    <w:p>
      <w:pPr>
        <w:pStyle w:val="2"/>
        <w:rPr>
          <w:rFonts w:hint="eastAsia" w:ascii="宋体" w:hAnsi="宋体"/>
          <w:szCs w:val="21"/>
          <w:lang w:val="en-US" w:eastAsia="zh-CN"/>
        </w:rPr>
      </w:pPr>
    </w:p>
    <w:p>
      <w:pPr>
        <w:pStyle w:val="2"/>
        <w:rPr>
          <w:rFonts w:hint="eastAsia" w:ascii="宋体" w:hAnsi="宋体"/>
          <w:szCs w:val="21"/>
          <w:lang w:val="en-US" w:eastAsia="zh-CN"/>
        </w:rPr>
      </w:pPr>
    </w:p>
    <w:p>
      <w:pPr>
        <w:pStyle w:val="2"/>
        <w:jc w:val="center"/>
        <w:rPr>
          <w:rFonts w:hint="default" w:ascii="宋体" w:hAnsi="宋体"/>
          <w:szCs w:val="21"/>
          <w:lang w:val="en-US" w:eastAsia="zh-CN"/>
        </w:rPr>
      </w:pPr>
      <w:r>
        <w:rPr>
          <w:rFonts w:hint="default" w:ascii="宋体" w:hAnsi="宋体"/>
          <w:szCs w:val="21"/>
          <w:lang w:val="en-US" w:eastAsia="zh-CN"/>
        </w:rPr>
        <w:drawing>
          <wp:inline distT="0" distB="0" distL="114300" distR="114300">
            <wp:extent cx="2438400" cy="3048000"/>
            <wp:effectExtent l="0" t="0" r="0" b="0"/>
            <wp:docPr id="4" name="图片 4" descr="lQDPJyCFXMZ_XdTNAljNAeCwaCAk3Nd0dMoFGzlv4gCjAA_480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QDPJyCFXMZ_XdTNAljNAeCwaCAk3Nd0dMoFGzlv4gCjAA_480_600"/>
                    <pic:cNvPicPr>
                      <a:picLocks noChangeAspect="1"/>
                    </pic:cNvPicPr>
                  </pic:nvPicPr>
                  <pic:blipFill>
                    <a:blip r:embed="rId7"/>
                    <a:stretch>
                      <a:fillRect/>
                    </a:stretch>
                  </pic:blipFill>
                  <pic:spPr>
                    <a:xfrm>
                      <a:off x="0" y="0"/>
                      <a:ext cx="2438400" cy="3048000"/>
                    </a:xfrm>
                    <a:prstGeom prst="rect">
                      <a:avLst/>
                    </a:prstGeom>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after="0"/>
        <w:ind w:firstLine="562" w:firstLineChars="200"/>
        <w:textAlignment w:val="auto"/>
        <w:rPr>
          <w:rFonts w:hint="eastAsia" w:ascii="宋体" w:hAnsi="宋体"/>
          <w:b/>
          <w:bCs/>
          <w:sz w:val="28"/>
          <w:szCs w:val="28"/>
          <w:lang w:val="en-US" w:eastAsia="zh-CN"/>
        </w:rPr>
      </w:pPr>
      <w:r>
        <w:rPr>
          <w:rFonts w:hint="eastAsia" w:ascii="宋体" w:hAnsi="宋体"/>
          <w:b/>
          <w:bCs/>
          <w:sz w:val="28"/>
          <w:szCs w:val="28"/>
          <w:lang w:val="en-US" w:eastAsia="zh-CN"/>
        </w:rPr>
        <w:t>陶小华  中共党员，医学博士，主任医师，硕士研究生导师，现任南昌大学附属皮肤病医院（江西省皮肤病专科医院）副院长</w:t>
      </w:r>
    </w:p>
    <w:p>
      <w:pPr>
        <w:pStyle w:val="2"/>
        <w:keepNext w:val="0"/>
        <w:keepLines w:val="0"/>
        <w:pageBreakBefore w:val="0"/>
        <w:widowControl w:val="0"/>
        <w:kinsoku/>
        <w:wordWrap/>
        <w:overflowPunct/>
        <w:topLinePunct w:val="0"/>
        <w:autoSpaceDE/>
        <w:autoSpaceDN/>
        <w:bidi w:val="0"/>
        <w:adjustRightInd/>
        <w:snapToGrid/>
        <w:spacing w:after="0"/>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毕业于清华大学北京协和医学院皮肤病与性病学专业，临床医学博士。南昌市领军型人才，德国慕尼黑大学附属皮肤病医院访问学者。从事皮肤病与性病专业20余年，擅长外阴皮肤病诊治及健康管理。现任国家皮肤与免疫疾病临床医学研究中心建设分中心主任、江西省皮肤病临床医学研究中心主任、江西省皮肤病质量控制中心副主任、南昌市皮肤病精准诊治及临床转化重点实验室主任、第一批市级临床重点专科项目负责人、江西省医学领先学科建设学科负责人等。</w:t>
      </w:r>
    </w:p>
    <w:p>
      <w:pPr>
        <w:pStyle w:val="2"/>
        <w:keepNext w:val="0"/>
        <w:keepLines w:val="0"/>
        <w:pageBreakBefore w:val="0"/>
        <w:widowControl w:val="0"/>
        <w:kinsoku/>
        <w:wordWrap/>
        <w:overflowPunct/>
        <w:topLinePunct w:val="0"/>
        <w:autoSpaceDE/>
        <w:autoSpaceDN/>
        <w:bidi w:val="0"/>
        <w:adjustRightInd/>
        <w:snapToGrid/>
        <w:spacing w:after="0"/>
        <w:ind w:firstLine="562" w:firstLineChars="200"/>
        <w:textAlignment w:val="auto"/>
        <w:rPr>
          <w:rFonts w:hint="eastAsia" w:ascii="宋体" w:hAnsi="宋体" w:cs="宋体"/>
          <w:sz w:val="28"/>
          <w:szCs w:val="28"/>
          <w:lang w:val="en-US" w:eastAsia="zh-CN"/>
        </w:rPr>
      </w:pPr>
      <w:r>
        <w:rPr>
          <w:rFonts w:hint="eastAsia" w:ascii="宋体" w:hAnsi="宋体" w:cs="宋体"/>
          <w:b/>
          <w:bCs/>
          <w:sz w:val="28"/>
          <w:szCs w:val="28"/>
          <w:lang w:val="en-US" w:eastAsia="zh-CN"/>
        </w:rPr>
        <w:t>社会兼职：</w:t>
      </w:r>
      <w:r>
        <w:rPr>
          <w:rFonts w:hint="eastAsia" w:ascii="宋体" w:hAnsi="宋体" w:cs="宋体"/>
          <w:sz w:val="28"/>
          <w:szCs w:val="28"/>
          <w:lang w:val="en-US" w:eastAsia="zh-CN"/>
        </w:rPr>
        <w:t>中国康复医学会皮肤病康复专业委员会常委、江西省医师协会皮肤科医师分会副主任委员、江西省医学会皮肤性病学分会常委、江西省皮肤病质量控制中心副主任、江西省性病艾滋病防治协会第三届理事会理事、南昌市医学会皮肤与性传播疾病专业委员会副主任委员、南昌市医院协会第一届常务理、南昌市医学会第四届常务理事会常务理事、中华皮肤科杂志审稿专家、南昌市医院协会第一届常务理、南昌市医学会第四届常务理事会常务理事等。</w:t>
      </w:r>
    </w:p>
    <w:p>
      <w:pPr>
        <w:pStyle w:val="2"/>
        <w:keepNext w:val="0"/>
        <w:keepLines w:val="0"/>
        <w:pageBreakBefore w:val="0"/>
        <w:widowControl w:val="0"/>
        <w:kinsoku/>
        <w:wordWrap/>
        <w:overflowPunct/>
        <w:topLinePunct w:val="0"/>
        <w:autoSpaceDE/>
        <w:autoSpaceDN/>
        <w:bidi w:val="0"/>
        <w:adjustRightInd/>
        <w:snapToGrid/>
        <w:spacing w:after="0"/>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主持包括国家自然科学基金在内的科研课题8项，发表SCI等高水平论文60余篇（其中2篇发表在新英格兰医学杂志）。参编《皮肤科治疗学（第二版）》。获南昌市科技进步三等奖1次。</w:t>
      </w:r>
    </w:p>
    <w:p>
      <w:pPr>
        <w:pStyle w:val="2"/>
        <w:keepNext w:val="0"/>
        <w:keepLines w:val="0"/>
        <w:pageBreakBefore w:val="0"/>
        <w:widowControl w:val="0"/>
        <w:kinsoku/>
        <w:wordWrap/>
        <w:overflowPunct/>
        <w:topLinePunct w:val="0"/>
        <w:autoSpaceDE/>
        <w:autoSpaceDN/>
        <w:bidi w:val="0"/>
        <w:adjustRightInd/>
        <w:snapToGrid/>
        <w:spacing w:after="0"/>
        <w:ind w:firstLine="562" w:firstLineChars="200"/>
        <w:textAlignment w:val="auto"/>
        <w:rPr>
          <w:rFonts w:hint="eastAsia" w:eastAsia="宋体"/>
          <w:sz w:val="32"/>
          <w:szCs w:val="32"/>
          <w:lang w:eastAsia="zh-CN"/>
        </w:rPr>
      </w:pPr>
      <w:r>
        <w:rPr>
          <w:rFonts w:hint="eastAsia" w:ascii="宋体" w:hAnsi="宋体" w:cs="宋体"/>
          <w:b/>
          <w:bCs/>
          <w:sz w:val="28"/>
          <w:szCs w:val="28"/>
          <w:lang w:val="en-US" w:eastAsia="zh-CN"/>
        </w:rPr>
        <w:t>研究方向：</w:t>
      </w:r>
      <w:r>
        <w:rPr>
          <w:rFonts w:hint="eastAsia" w:ascii="宋体" w:hAnsi="宋体" w:cs="宋体"/>
          <w:sz w:val="28"/>
          <w:szCs w:val="28"/>
          <w:lang w:val="en-US" w:eastAsia="zh-CN"/>
        </w:rPr>
        <w:t>皮肤病与性病。</w:t>
      </w:r>
    </w:p>
    <w:p>
      <w:pPr>
        <w:tabs>
          <w:tab w:val="left" w:pos="1998"/>
        </w:tabs>
        <w:jc w:val="center"/>
        <w:rPr>
          <w:rFonts w:hint="eastAsia" w:eastAsia="宋体"/>
          <w:sz w:val="32"/>
          <w:szCs w:val="32"/>
          <w:lang w:eastAsia="zh-CN"/>
        </w:rPr>
      </w:pPr>
      <w:r>
        <w:rPr>
          <w:rFonts w:hint="eastAsia" w:eastAsia="宋体"/>
          <w:sz w:val="32"/>
          <w:szCs w:val="32"/>
          <w:lang w:eastAsia="zh-CN"/>
        </w:rPr>
        <w:drawing>
          <wp:inline distT="0" distB="0" distL="114300" distR="114300">
            <wp:extent cx="2006600" cy="2894330"/>
            <wp:effectExtent l="0" t="0" r="12700" b="1270"/>
            <wp:docPr id="24" name="图片 24" descr="2019-05-13 185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2019-05-13 185900"/>
                    <pic:cNvPicPr>
                      <a:picLocks noChangeAspect="1"/>
                    </pic:cNvPicPr>
                  </pic:nvPicPr>
                  <pic:blipFill>
                    <a:blip r:embed="rId8"/>
                    <a:stretch>
                      <a:fillRect/>
                    </a:stretch>
                  </pic:blipFill>
                  <pic:spPr>
                    <a:xfrm>
                      <a:off x="0" y="0"/>
                      <a:ext cx="2006600" cy="2894330"/>
                    </a:xfrm>
                    <a:prstGeom prst="rect">
                      <a:avLst/>
                    </a:prstGeom>
                  </pic:spPr>
                </pic:pic>
              </a:graphicData>
            </a:graphic>
          </wp:inline>
        </w:drawing>
      </w:r>
    </w:p>
    <w:p>
      <w:pPr>
        <w:tabs>
          <w:tab w:val="left" w:pos="1998"/>
        </w:tabs>
        <w:ind w:firstLine="562" w:firstLineChars="200"/>
        <w:jc w:val="left"/>
        <w:rPr>
          <w:rFonts w:hint="eastAsia" w:ascii="宋体" w:hAnsi="宋体" w:eastAsia="宋体" w:cs="Times New Roman"/>
          <w:b/>
          <w:bCs/>
          <w:kern w:val="2"/>
          <w:sz w:val="28"/>
          <w:szCs w:val="28"/>
          <w:lang w:val="en-US" w:eastAsia="zh-CN" w:bidi="ar-SA"/>
        </w:rPr>
      </w:pPr>
      <w:r>
        <w:rPr>
          <w:rFonts w:hint="eastAsia" w:ascii="宋体" w:hAnsi="宋体" w:eastAsia="宋体" w:cs="Times New Roman"/>
          <w:b/>
          <w:bCs/>
          <w:kern w:val="2"/>
          <w:sz w:val="28"/>
          <w:szCs w:val="28"/>
          <w:lang w:val="en-US" w:eastAsia="zh-CN" w:bidi="ar-SA"/>
        </w:rPr>
        <w:t>艾 勇  中共党员，副主任医师，硕士研究生导师，现任南昌大学附属皮肤病医院（江西省皮肤病专科医院）皮肤外科科主任</w:t>
      </w:r>
    </w:p>
    <w:p>
      <w:p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国家皮肤与免疫疾病临床医学研究中心中国皮肤肿瘤规范化诊疗中心首批建设单位负责人，国家远程医疗与互联网医学中心整形美容专家委员会委员，江西省中医药管理局科技计划评审专家库专家，江西省卫生系统学术和技术带头人第五批培养对象。</w:t>
      </w:r>
    </w:p>
    <w:p>
      <w:pPr>
        <w:ind w:firstLine="560" w:firstLineChars="2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应国家卫健委医政司委托，参加2023年皮肤美容科技术操作规范专家研讨会，并审阅部分规范；应江西省卫健委医管处邀请，担任2022年江西省整形美容质控中心招标评审专家；完成江西省科技厅、江西省卫健委、南昌市科技局立项课题多项，并获南昌市科技进步三等奖1次；以第一作者或通讯作者公开发表</w:t>
      </w:r>
      <w:r>
        <w:rPr>
          <w:rFonts w:hint="eastAsia" w:ascii="宋体" w:hAnsi="宋体" w:cs="宋体"/>
          <w:kern w:val="2"/>
          <w:sz w:val="28"/>
          <w:szCs w:val="28"/>
          <w:lang w:val="en-US" w:eastAsia="zh-CN" w:bidi="ar-SA"/>
        </w:rPr>
        <w:t>高水平</w:t>
      </w:r>
      <w:r>
        <w:rPr>
          <w:rFonts w:hint="eastAsia" w:ascii="宋体" w:hAnsi="宋体" w:eastAsia="宋体" w:cs="宋体"/>
          <w:kern w:val="2"/>
          <w:sz w:val="28"/>
          <w:szCs w:val="28"/>
          <w:lang w:val="en-US" w:eastAsia="zh-CN" w:bidi="ar-SA"/>
        </w:rPr>
        <w:t>论文20余篇</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现有江西省卫健委</w:t>
      </w:r>
      <w:r>
        <w:rPr>
          <w:rFonts w:hint="eastAsia" w:ascii="宋体" w:hAnsi="宋体" w:cs="宋体"/>
          <w:kern w:val="2"/>
          <w:sz w:val="28"/>
          <w:szCs w:val="28"/>
          <w:lang w:val="en-US" w:eastAsia="zh-CN" w:bidi="ar-SA"/>
        </w:rPr>
        <w:t>科教科</w:t>
      </w:r>
      <w:r>
        <w:rPr>
          <w:rFonts w:hint="eastAsia" w:ascii="宋体" w:hAnsi="宋体" w:eastAsia="宋体" w:cs="宋体"/>
          <w:kern w:val="2"/>
          <w:sz w:val="28"/>
          <w:szCs w:val="28"/>
          <w:lang w:val="en-US" w:eastAsia="zh-CN" w:bidi="ar-SA"/>
        </w:rPr>
        <w:t>课题一项</w:t>
      </w:r>
      <w:r>
        <w:rPr>
          <w:rFonts w:hint="eastAsia" w:ascii="宋体" w:hAnsi="宋体" w:cs="宋体"/>
          <w:kern w:val="2"/>
          <w:sz w:val="28"/>
          <w:szCs w:val="28"/>
          <w:lang w:val="en-US" w:eastAsia="zh-CN" w:bidi="ar-SA"/>
        </w:rPr>
        <w:t>在研。</w:t>
      </w:r>
    </w:p>
    <w:p>
      <w:pPr>
        <w:ind w:firstLine="562" w:firstLineChars="200"/>
        <w:rPr>
          <w:rFonts w:hint="default" w:ascii="宋体" w:hAnsi="宋体" w:eastAsia="宋体" w:cs="宋体"/>
          <w:kern w:val="2"/>
          <w:sz w:val="28"/>
          <w:szCs w:val="28"/>
          <w:lang w:val="en-US" w:eastAsia="zh-CN" w:bidi="ar-SA"/>
        </w:rPr>
      </w:pPr>
      <w:r>
        <w:rPr>
          <w:rFonts w:hint="eastAsia" w:ascii="宋体" w:hAnsi="宋体" w:eastAsia="宋体" w:cs="宋体"/>
          <w:b/>
          <w:bCs/>
          <w:kern w:val="2"/>
          <w:sz w:val="28"/>
          <w:szCs w:val="28"/>
          <w:lang w:val="en-US" w:eastAsia="zh-CN" w:bidi="ar-SA"/>
        </w:rPr>
        <w:t>社会兼职：</w:t>
      </w:r>
      <w:r>
        <w:rPr>
          <w:rFonts w:hint="eastAsia" w:ascii="宋体" w:hAnsi="宋体" w:eastAsia="宋体" w:cs="宋体"/>
          <w:kern w:val="2"/>
          <w:sz w:val="28"/>
          <w:szCs w:val="28"/>
          <w:lang w:val="en-US" w:eastAsia="zh-CN" w:bidi="ar-SA"/>
        </w:rPr>
        <w:t>中国初级保健基金会皮肤外科及肿瘤专业委员会常务委员、中国麻风防治协会皮肤外科与美容学会常务委员、中国中医药信息学会中西医结合皮肤病分会医学美容外科学组副组长、中华医学会整形外科分会创面修复重建学组委员、中华医学会整形外科分会肿瘤整形外科学组委员、中国中西医结合学会皮肤性病分会皮肤外科学组委员、中国人体健康科技促进会皮肤病专委会委员、中国整形美容协会皮肤美容分会皮肤外科学组委员、中国抗癌协会皮肤肿瘤专委会委员、中国研究型医院协会美容医学分会委员、中国非公立医疗机构协会皮肤专业委员会皮肤瘢痕学组委员、中国康复医学会皮肤病康复专业委员会瘢痕康复学组委员、江西省皮肤病质量控制中心委员、江西省整形美容质量控制中心委员、江西省医师协会美容与整形医师分会常务委员、江西省医师协会皮肤科医师分会常务委员、江西省医学会医学美学与美容学分会常务委员兼皮肤肿瘤学组组长、江西省医学会整形外科分会委员、江西省医学会皮肤性病学分会皮肤外科学组副组长、江西省抗癌协会黑色素瘤专业委员会常务委员、江西省妇幼保健与优生优育协会医疗美容专委会常务委员、江西省研究型医院协会抗衰老分会委员、南昌市医学会皮肤性病学分会常务委员、南昌市医学会疼痛专委会常务委员等</w:t>
      </w:r>
      <w:r>
        <w:rPr>
          <w:rFonts w:hint="eastAsia" w:ascii="宋体" w:hAnsi="宋体" w:cs="宋体"/>
          <w:kern w:val="2"/>
          <w:sz w:val="28"/>
          <w:szCs w:val="28"/>
          <w:lang w:val="en-US" w:eastAsia="zh-CN" w:bidi="ar-SA"/>
        </w:rPr>
        <w:t>。</w:t>
      </w:r>
    </w:p>
    <w:p>
      <w:pPr>
        <w:ind w:firstLine="562" w:firstLineChars="200"/>
        <w:rPr>
          <w:rFonts w:hint="eastAsia" w:ascii="宋体" w:hAnsi="宋体" w:eastAsia="宋体" w:cs="宋体"/>
          <w:kern w:val="2"/>
          <w:sz w:val="28"/>
          <w:szCs w:val="28"/>
          <w:lang w:val="en-US" w:eastAsia="zh-CN" w:bidi="ar-SA"/>
        </w:rPr>
      </w:pPr>
      <w:r>
        <w:rPr>
          <w:rFonts w:hint="eastAsia" w:ascii="宋体" w:hAnsi="宋体" w:eastAsia="宋体" w:cs="宋体"/>
          <w:b/>
          <w:bCs/>
          <w:kern w:val="2"/>
          <w:sz w:val="28"/>
          <w:szCs w:val="28"/>
          <w:lang w:val="en-US" w:eastAsia="zh-CN" w:bidi="ar-SA"/>
        </w:rPr>
        <w:t>专业重点：</w:t>
      </w:r>
      <w:r>
        <w:rPr>
          <w:rFonts w:hint="eastAsia" w:ascii="宋体" w:hAnsi="宋体" w:eastAsia="宋体" w:cs="宋体"/>
          <w:kern w:val="2"/>
          <w:sz w:val="28"/>
          <w:szCs w:val="28"/>
          <w:lang w:val="en-US" w:eastAsia="zh-CN" w:bidi="ar-SA"/>
        </w:rPr>
        <w:t>皮肤肿瘤的规范化诊治；皮肤缺损的修复重建；瘢痕疙瘩的综合治疗；面部美容抗衰老治疗。</w:t>
      </w:r>
    </w:p>
    <w:p>
      <w:pPr>
        <w:ind w:firstLine="562" w:firstLineChars="200"/>
        <w:rPr>
          <w:rFonts w:hint="eastAsia" w:ascii="宋体" w:hAnsi="宋体" w:eastAsia="宋体" w:cs="宋体"/>
          <w:kern w:val="2"/>
          <w:sz w:val="28"/>
          <w:szCs w:val="28"/>
          <w:lang w:val="en-US" w:eastAsia="zh-CN" w:bidi="ar-SA"/>
        </w:rPr>
      </w:pPr>
      <w:r>
        <w:rPr>
          <w:rFonts w:hint="eastAsia" w:ascii="宋体" w:hAnsi="宋体" w:eastAsia="宋体" w:cs="宋体"/>
          <w:b/>
          <w:bCs/>
          <w:kern w:val="2"/>
          <w:sz w:val="28"/>
          <w:szCs w:val="28"/>
          <w:lang w:val="en-US" w:eastAsia="zh-CN" w:bidi="ar-SA"/>
        </w:rPr>
        <w:t>研究方向：</w:t>
      </w:r>
      <w:r>
        <w:rPr>
          <w:rFonts w:hint="eastAsia" w:ascii="宋体" w:hAnsi="宋体" w:eastAsia="宋体" w:cs="宋体"/>
          <w:kern w:val="2"/>
          <w:sz w:val="28"/>
          <w:szCs w:val="28"/>
          <w:lang w:val="en-US" w:eastAsia="zh-CN" w:bidi="ar-SA"/>
        </w:rPr>
        <w:t>皮肤外科及美容整形</w:t>
      </w:r>
      <w:r>
        <w:rPr>
          <w:rFonts w:hint="eastAsia" w:ascii="宋体" w:hAnsi="宋体" w:cs="宋体"/>
          <w:kern w:val="2"/>
          <w:sz w:val="28"/>
          <w:szCs w:val="28"/>
          <w:lang w:val="en-US" w:eastAsia="zh-CN" w:bidi="ar-SA"/>
        </w:rPr>
        <w:t>。</w:t>
      </w:r>
    </w:p>
    <w:p>
      <w:pPr>
        <w:ind w:firstLine="560" w:firstLineChars="200"/>
        <w:rPr>
          <w:rFonts w:hint="eastAsia" w:ascii="宋体" w:hAnsi="宋体" w:eastAsia="宋体" w:cs="宋体"/>
          <w:kern w:val="2"/>
          <w:sz w:val="28"/>
          <w:szCs w:val="28"/>
          <w:lang w:val="en-US" w:eastAsia="zh-CN" w:bidi="ar-SA"/>
        </w:rPr>
      </w:pPr>
    </w:p>
    <w:p>
      <w:pPr>
        <w:tabs>
          <w:tab w:val="left" w:pos="1998"/>
        </w:tabs>
        <w:jc w:val="center"/>
        <w:rPr>
          <w:sz w:val="28"/>
          <w:szCs w:val="28"/>
        </w:rPr>
      </w:pPr>
      <w:r>
        <w:rPr>
          <w:sz w:val="28"/>
          <w:szCs w:val="28"/>
        </w:rPr>
        <w:drawing>
          <wp:inline distT="0" distB="0" distL="0" distR="0">
            <wp:extent cx="2099310" cy="2810510"/>
            <wp:effectExtent l="0" t="0" r="15240" b="8890"/>
            <wp:docPr id="5289841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98415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99310" cy="2810510"/>
                    </a:xfrm>
                    <a:prstGeom prst="rect">
                      <a:avLst/>
                    </a:prstGeom>
                    <a:noFill/>
                    <a:ln>
                      <a:noFill/>
                    </a:ln>
                  </pic:spPr>
                </pic:pic>
              </a:graphicData>
            </a:graphic>
          </wp:inline>
        </w:drawing>
      </w:r>
    </w:p>
    <w:p>
      <w:pPr>
        <w:tabs>
          <w:tab w:val="left" w:pos="1998"/>
        </w:tabs>
        <w:ind w:firstLine="562" w:firstLineChars="200"/>
        <w:jc w:val="left"/>
        <w:rPr>
          <w:rFonts w:hint="eastAsia" w:ascii="宋体" w:hAnsi="宋体" w:eastAsia="宋体" w:cs="Times New Roman"/>
          <w:b/>
          <w:bCs/>
          <w:kern w:val="2"/>
          <w:sz w:val="28"/>
          <w:szCs w:val="28"/>
          <w:lang w:val="en-US" w:eastAsia="zh-CN" w:bidi="ar-SA"/>
        </w:rPr>
      </w:pPr>
      <w:r>
        <w:rPr>
          <w:rFonts w:hint="eastAsia" w:ascii="宋体" w:hAnsi="宋体"/>
          <w:b/>
          <w:bCs/>
          <w:sz w:val="28"/>
          <w:szCs w:val="28"/>
        </w:rPr>
        <w:t>刘</w:t>
      </w:r>
      <w:r>
        <w:rPr>
          <w:rFonts w:hint="eastAsia" w:ascii="宋体" w:hAnsi="宋体" w:eastAsia="宋体" w:cs="Times New Roman"/>
          <w:b/>
          <w:bCs/>
          <w:kern w:val="2"/>
          <w:sz w:val="28"/>
          <w:szCs w:val="28"/>
          <w:lang w:val="en-US" w:eastAsia="zh-CN" w:bidi="ar-SA"/>
        </w:rPr>
        <w:t>伟军  中共党员，医学硕士，副主任医师，硕士研究生导师，现任南昌大学附属皮肤病医院（江西省皮肤病专科医院）皮肤内科科副主任（主持工作）</w:t>
      </w:r>
    </w:p>
    <w:p>
      <w:pPr>
        <w:ind w:firstLine="560" w:firstLineChars="2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国家皮肤与免疫疾病临床医学研究中心中国特应性皮炎规范化诊疗中心首批建设单位负责人。国家皮肤与免疫疾病临床医学研究中心开展的“中国2型炎症皮肤病临床研究与均质化诊疗项目”第二批项目核查专家</w:t>
      </w:r>
      <w:r>
        <w:rPr>
          <w:rFonts w:hint="eastAsia" w:ascii="宋体" w:hAnsi="宋体" w:cs="宋体"/>
          <w:kern w:val="2"/>
          <w:sz w:val="28"/>
          <w:szCs w:val="28"/>
          <w:lang w:val="en-US" w:eastAsia="zh-CN" w:bidi="ar-SA"/>
        </w:rPr>
        <w:t>。</w:t>
      </w:r>
      <w:r>
        <w:rPr>
          <w:rFonts w:hint="eastAsia" w:ascii="宋体" w:hAnsi="宋体" w:eastAsia="宋体" w:cs="宋体"/>
          <w:kern w:val="2"/>
          <w:sz w:val="28"/>
          <w:szCs w:val="28"/>
          <w:lang w:val="en-US" w:eastAsia="zh-CN" w:bidi="ar-SA"/>
        </w:rPr>
        <w:t>多项药物临床试验主要研究者。上海交通大学医学院附属瑞金医院国内访问学者。南昌市“优秀医师”。领队参与“澳美杯”皮肤医学知识挑战赛全国总决赛获团体冠军。主持或参与省部级、市厅级课题多项，在《Frontiers in immunology》、《The Journal of Dermatology》等期刊发表SCI等论文20余篇。</w:t>
      </w:r>
    </w:p>
    <w:p>
      <w:pPr>
        <w:ind w:firstLine="562" w:firstLineChars="200"/>
        <w:rPr>
          <w:rFonts w:hint="eastAsia" w:ascii="宋体" w:hAnsi="宋体" w:eastAsia="宋体" w:cs="宋体"/>
          <w:kern w:val="2"/>
          <w:sz w:val="28"/>
          <w:szCs w:val="28"/>
          <w:lang w:val="en-US" w:eastAsia="zh-CN" w:bidi="ar-SA"/>
        </w:rPr>
      </w:pPr>
      <w:r>
        <w:rPr>
          <w:rFonts w:hint="eastAsia" w:ascii="宋体" w:hAnsi="宋体" w:eastAsia="宋体" w:cs="宋体"/>
          <w:b/>
          <w:bCs/>
          <w:kern w:val="2"/>
          <w:sz w:val="28"/>
          <w:szCs w:val="28"/>
          <w:lang w:val="en-US" w:eastAsia="zh-CN" w:bidi="ar-SA"/>
        </w:rPr>
        <w:t>临床教学</w:t>
      </w:r>
      <w:r>
        <w:rPr>
          <w:rFonts w:hint="eastAsia" w:ascii="宋体" w:hAnsi="宋体" w:cs="宋体"/>
          <w:b/>
          <w:bCs/>
          <w:kern w:val="2"/>
          <w:sz w:val="28"/>
          <w:szCs w:val="28"/>
          <w:lang w:val="en-US" w:eastAsia="zh-CN" w:bidi="ar-SA"/>
        </w:rPr>
        <w:t>：</w:t>
      </w:r>
      <w:r>
        <w:rPr>
          <w:rFonts w:hint="eastAsia" w:ascii="宋体" w:hAnsi="宋体" w:eastAsia="宋体" w:cs="宋体"/>
          <w:kern w:val="2"/>
          <w:sz w:val="28"/>
          <w:szCs w:val="28"/>
          <w:lang w:val="en-US" w:eastAsia="zh-CN" w:bidi="ar-SA"/>
        </w:rPr>
        <w:t>曾任江西省皮肤病专科医院皮肤科教学秘书、教学主任；担任医院青年医师导师，承担医院青年医师、进修医师、规培医师带教工作，指导皮肤科规培医生结业1名。</w:t>
      </w:r>
    </w:p>
    <w:p>
      <w:pPr>
        <w:ind w:firstLine="562" w:firstLineChars="200"/>
        <w:rPr>
          <w:rFonts w:hint="eastAsia" w:ascii="宋体" w:hAnsi="宋体" w:eastAsia="宋体" w:cs="宋体"/>
          <w:kern w:val="2"/>
          <w:sz w:val="28"/>
          <w:szCs w:val="28"/>
          <w:lang w:val="en-US" w:eastAsia="zh-CN" w:bidi="ar-SA"/>
        </w:rPr>
      </w:pPr>
      <w:r>
        <w:rPr>
          <w:rFonts w:hint="eastAsia" w:ascii="宋体" w:hAnsi="宋体" w:eastAsia="宋体" w:cs="宋体"/>
          <w:b/>
          <w:bCs/>
          <w:kern w:val="2"/>
          <w:sz w:val="28"/>
          <w:szCs w:val="28"/>
          <w:lang w:val="en-US" w:eastAsia="zh-CN" w:bidi="ar-SA"/>
        </w:rPr>
        <w:t>社会兼职：</w:t>
      </w:r>
      <w:r>
        <w:rPr>
          <w:rFonts w:hint="eastAsia" w:ascii="宋体" w:hAnsi="宋体" w:eastAsia="宋体" w:cs="宋体"/>
          <w:kern w:val="2"/>
          <w:sz w:val="28"/>
          <w:szCs w:val="28"/>
          <w:lang w:val="en-US" w:eastAsia="zh-CN" w:bidi="ar-SA"/>
        </w:rPr>
        <w:t>江西省整合医学学会皮肤性病学分会常委；江西省医学会变态反应学分会皮肤科学组副组长；江西省第十二届皮肤性病学分会委员；江西省医学会皮肤性病学分会儿童皮肤病学组副组长；江西省医学会心身医学分会第八届委员会委员等。</w:t>
      </w:r>
    </w:p>
    <w:p>
      <w:pPr>
        <w:ind w:firstLine="562" w:firstLineChars="200"/>
        <w:rPr>
          <w:rFonts w:hint="eastAsia" w:ascii="宋体" w:hAnsi="宋体" w:eastAsia="宋体" w:cs="宋体"/>
          <w:kern w:val="2"/>
          <w:sz w:val="28"/>
          <w:szCs w:val="28"/>
          <w:lang w:val="en-US" w:eastAsia="zh-CN" w:bidi="ar-SA"/>
        </w:rPr>
      </w:pPr>
      <w:r>
        <w:rPr>
          <w:rFonts w:hint="eastAsia" w:ascii="宋体" w:hAnsi="宋体" w:eastAsia="宋体" w:cs="宋体"/>
          <w:b/>
          <w:bCs/>
          <w:kern w:val="2"/>
          <w:sz w:val="28"/>
          <w:szCs w:val="28"/>
          <w:lang w:val="en-US" w:eastAsia="zh-CN" w:bidi="ar-SA"/>
        </w:rPr>
        <w:t>专业重点：</w:t>
      </w:r>
      <w:r>
        <w:rPr>
          <w:rFonts w:hint="eastAsia" w:ascii="宋体" w:hAnsi="宋体" w:eastAsia="宋体" w:cs="宋体"/>
          <w:kern w:val="2"/>
          <w:sz w:val="28"/>
          <w:szCs w:val="28"/>
          <w:lang w:val="en-US" w:eastAsia="zh-CN" w:bidi="ar-SA"/>
        </w:rPr>
        <w:t>特应性皮炎的诊疗和生物制剂的运用；大疱性类天疱疮的诊疗；瘢痕类天疱疮的诊疗；寻常型天疱疮的诊疗。</w:t>
      </w:r>
    </w:p>
    <w:p>
      <w:pPr>
        <w:ind w:firstLine="562" w:firstLineChars="200"/>
        <w:rPr>
          <w:rFonts w:hint="eastAsia" w:ascii="宋体" w:hAnsi="宋体" w:eastAsia="宋体" w:cs="宋体"/>
          <w:kern w:val="2"/>
          <w:sz w:val="28"/>
          <w:szCs w:val="28"/>
          <w:lang w:val="en-US" w:eastAsia="zh-CN" w:bidi="ar-SA"/>
        </w:rPr>
      </w:pPr>
      <w:r>
        <w:rPr>
          <w:rFonts w:hint="eastAsia" w:ascii="宋体" w:hAnsi="宋体" w:eastAsia="宋体" w:cs="宋体"/>
          <w:b/>
          <w:bCs/>
          <w:kern w:val="2"/>
          <w:sz w:val="28"/>
          <w:szCs w:val="28"/>
          <w:lang w:val="en-US" w:eastAsia="zh-CN" w:bidi="ar-SA"/>
        </w:rPr>
        <w:t>研究方向：</w:t>
      </w:r>
      <w:r>
        <w:rPr>
          <w:rFonts w:hint="eastAsia" w:ascii="宋体" w:hAnsi="宋体" w:eastAsia="宋体" w:cs="宋体"/>
          <w:kern w:val="2"/>
          <w:sz w:val="28"/>
          <w:szCs w:val="28"/>
          <w:lang w:val="en-US" w:eastAsia="zh-CN" w:bidi="ar-SA"/>
        </w:rPr>
        <w:t>大疱性皮肤病、特应性皮炎。</w:t>
      </w:r>
    </w:p>
    <w:p>
      <w:pPr>
        <w:pStyle w:val="2"/>
        <w:rPr>
          <w:rFonts w:hint="eastAsia" w:ascii="宋体" w:hAnsi="宋体"/>
          <w:sz w:val="24"/>
        </w:rPr>
      </w:pPr>
    </w:p>
    <w:p>
      <w:pPr>
        <w:pStyle w:val="2"/>
        <w:rPr>
          <w:rFonts w:hint="eastAsia" w:ascii="宋体" w:hAnsi="宋体"/>
          <w:sz w:val="24"/>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NWM5NzY4NWUzYjVlMTI0NTQ1ZGJkZmJlMTkyMjUifQ=="/>
  </w:docVars>
  <w:rsids>
    <w:rsidRoot w:val="00E745A3"/>
    <w:rsid w:val="00134005"/>
    <w:rsid w:val="00272EC7"/>
    <w:rsid w:val="00383D71"/>
    <w:rsid w:val="005E1CAA"/>
    <w:rsid w:val="005F550A"/>
    <w:rsid w:val="005F6AF1"/>
    <w:rsid w:val="006C17C8"/>
    <w:rsid w:val="00826CBB"/>
    <w:rsid w:val="009D5DC9"/>
    <w:rsid w:val="00AB2C6F"/>
    <w:rsid w:val="00D053BB"/>
    <w:rsid w:val="00D37779"/>
    <w:rsid w:val="00D92070"/>
    <w:rsid w:val="00E56FEC"/>
    <w:rsid w:val="00E745A3"/>
    <w:rsid w:val="061614DB"/>
    <w:rsid w:val="062067FE"/>
    <w:rsid w:val="0A3B59B5"/>
    <w:rsid w:val="0BAF0FC3"/>
    <w:rsid w:val="0D046532"/>
    <w:rsid w:val="0F412ECA"/>
    <w:rsid w:val="0FCD0D10"/>
    <w:rsid w:val="102523CF"/>
    <w:rsid w:val="18EE53ED"/>
    <w:rsid w:val="1BD77242"/>
    <w:rsid w:val="1E6328BA"/>
    <w:rsid w:val="205904EB"/>
    <w:rsid w:val="21B26104"/>
    <w:rsid w:val="24343749"/>
    <w:rsid w:val="24C20DBD"/>
    <w:rsid w:val="28F214DC"/>
    <w:rsid w:val="296E2A6A"/>
    <w:rsid w:val="2B1A6E27"/>
    <w:rsid w:val="2B441E40"/>
    <w:rsid w:val="305E2173"/>
    <w:rsid w:val="343A011D"/>
    <w:rsid w:val="36FA4BE0"/>
    <w:rsid w:val="39877EE0"/>
    <w:rsid w:val="3B2752AB"/>
    <w:rsid w:val="3E174DB9"/>
    <w:rsid w:val="3E66276F"/>
    <w:rsid w:val="400874A2"/>
    <w:rsid w:val="40554388"/>
    <w:rsid w:val="4077259B"/>
    <w:rsid w:val="41FA4254"/>
    <w:rsid w:val="426773AD"/>
    <w:rsid w:val="45AD61A1"/>
    <w:rsid w:val="45C02C36"/>
    <w:rsid w:val="48335A36"/>
    <w:rsid w:val="48E252C9"/>
    <w:rsid w:val="4B4A2374"/>
    <w:rsid w:val="501300E5"/>
    <w:rsid w:val="50B25B53"/>
    <w:rsid w:val="51F80667"/>
    <w:rsid w:val="538B6A9E"/>
    <w:rsid w:val="574F15EF"/>
    <w:rsid w:val="59F75AF1"/>
    <w:rsid w:val="5A4532B2"/>
    <w:rsid w:val="5AC8301F"/>
    <w:rsid w:val="5DBA1925"/>
    <w:rsid w:val="60023C8F"/>
    <w:rsid w:val="605E091E"/>
    <w:rsid w:val="609B47A1"/>
    <w:rsid w:val="60BE7185"/>
    <w:rsid w:val="682C160E"/>
    <w:rsid w:val="6C113AFB"/>
    <w:rsid w:val="75417126"/>
    <w:rsid w:val="75B2546E"/>
    <w:rsid w:val="78DB4834"/>
    <w:rsid w:val="79CE1216"/>
    <w:rsid w:val="7CE02C9B"/>
    <w:rsid w:val="7DEC5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link w:val="18"/>
    <w:qFormat/>
    <w:uiPriority w:val="0"/>
    <w:rPr>
      <w:sz w:val="18"/>
      <w:szCs w:val="18"/>
    </w:r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NormalCharacter"/>
    <w:semiHidden/>
    <w:qFormat/>
    <w:uiPriority w:val="0"/>
    <w:rPr>
      <w:rFonts w:ascii="Calibri" w:hAnsi="Calibri" w:eastAsia="宋体" w:cs="Times New Roman"/>
      <w:kern w:val="2"/>
      <w:sz w:val="21"/>
      <w:szCs w:val="24"/>
      <w:lang w:val="en-US" w:eastAsia="zh-CN" w:bidi="ar-SA"/>
    </w:rPr>
  </w:style>
  <w:style w:type="character" w:customStyle="1" w:styleId="11">
    <w:name w:val="font41"/>
    <w:qFormat/>
    <w:uiPriority w:val="0"/>
    <w:rPr>
      <w:rFonts w:hint="eastAsia" w:ascii="宋体" w:hAnsi="宋体" w:eastAsia="宋体" w:cs="宋体"/>
      <w:b/>
      <w:bCs/>
      <w:color w:val="000000"/>
      <w:sz w:val="36"/>
      <w:szCs w:val="36"/>
      <w:u w:val="none"/>
    </w:rPr>
  </w:style>
  <w:style w:type="character" w:customStyle="1" w:styleId="12">
    <w:name w:val="font11"/>
    <w:qFormat/>
    <w:uiPriority w:val="0"/>
    <w:rPr>
      <w:rFonts w:hint="eastAsia" w:ascii="宋体" w:hAnsi="宋体" w:eastAsia="宋体" w:cs="宋体"/>
      <w:b/>
      <w:bCs/>
      <w:color w:val="000000"/>
      <w:sz w:val="32"/>
      <w:szCs w:val="32"/>
      <w:u w:val="none"/>
    </w:rPr>
  </w:style>
  <w:style w:type="character" w:customStyle="1" w:styleId="13">
    <w:name w:val="font31"/>
    <w:qFormat/>
    <w:uiPriority w:val="0"/>
    <w:rPr>
      <w:rFonts w:hint="eastAsia" w:ascii="宋体" w:hAnsi="宋体" w:eastAsia="宋体" w:cs="宋体"/>
      <w:b/>
      <w:bCs/>
      <w:color w:val="000000"/>
      <w:sz w:val="24"/>
      <w:szCs w:val="24"/>
      <w:u w:val="none"/>
    </w:rPr>
  </w:style>
  <w:style w:type="character" w:customStyle="1" w:styleId="14">
    <w:name w:val="font01"/>
    <w:qFormat/>
    <w:uiPriority w:val="0"/>
    <w:rPr>
      <w:rFonts w:hint="eastAsia" w:ascii="宋体" w:hAnsi="宋体" w:eastAsia="宋体" w:cs="宋体"/>
      <w:b/>
      <w:bCs/>
      <w:color w:val="000000"/>
      <w:sz w:val="20"/>
      <w:szCs w:val="20"/>
      <w:u w:val="none"/>
    </w:rPr>
  </w:style>
  <w:style w:type="paragraph" w:styleId="15">
    <w:name w:val="List Paragraph"/>
    <w:basedOn w:val="1"/>
    <w:qFormat/>
    <w:uiPriority w:val="34"/>
    <w:pPr>
      <w:ind w:firstLine="420" w:firstLineChars="200"/>
    </w:pPr>
  </w:style>
  <w:style w:type="character" w:customStyle="1" w:styleId="16">
    <w:name w:val="页眉 Char"/>
    <w:basedOn w:val="9"/>
    <w:link w:val="5"/>
    <w:qFormat/>
    <w:uiPriority w:val="0"/>
    <w:rPr>
      <w:rFonts w:ascii="Calibri" w:hAnsi="Calibri"/>
      <w:kern w:val="2"/>
      <w:sz w:val="18"/>
      <w:szCs w:val="18"/>
    </w:rPr>
  </w:style>
  <w:style w:type="character" w:customStyle="1" w:styleId="17">
    <w:name w:val="页脚 Char"/>
    <w:basedOn w:val="9"/>
    <w:link w:val="4"/>
    <w:qFormat/>
    <w:uiPriority w:val="0"/>
    <w:rPr>
      <w:rFonts w:ascii="Calibri" w:hAnsi="Calibri"/>
      <w:kern w:val="2"/>
      <w:sz w:val="18"/>
      <w:szCs w:val="18"/>
    </w:rPr>
  </w:style>
  <w:style w:type="character" w:customStyle="1" w:styleId="18">
    <w:name w:val="批注框文本 Char"/>
    <w:basedOn w:val="9"/>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11535</Words>
  <Characters>11825</Characters>
  <Lines>44</Lines>
  <Paragraphs>12</Paragraphs>
  <TotalTime>18</TotalTime>
  <ScaleCrop>false</ScaleCrop>
  <LinksUpToDate>false</LinksUpToDate>
  <CharactersWithSpaces>11965</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2022-05-30T11:18:00Z</dcterms:created>
  <dc:creator>Administrator</dc:creator>
  <cp:lastModifiedBy>晓静</cp:lastModifiedBy>
  <cp:lastPrinted>2022-05-30T02:55:00Z</cp:lastPrinted>
  <dcterms:modified xsi:type="dcterms:W3CDTF">2023-10-16T01:02:11Z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0B70403ACFBB4A0F8F7D4F6AD0CD3A46_13</vt:lpwstr>
  </property>
</Properties>
</file>