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00ED" w14:textId="77777777" w:rsidR="00E20BDB" w:rsidRDefault="00000000">
      <w:pPr>
        <w:jc w:val="center"/>
        <w:rPr>
          <w:rFonts w:ascii="宋体" w:hAnsi="宋体" w:cs="仿宋"/>
          <w:color w:val="FF0000"/>
          <w:w w:val="80"/>
          <w:sz w:val="84"/>
          <w:szCs w:val="84"/>
        </w:rPr>
      </w:pPr>
      <w:r>
        <w:rPr>
          <w:rFonts w:ascii="宋体" w:hAnsi="宋体" w:cs="仿宋" w:hint="eastAsia"/>
          <w:color w:val="FF0000"/>
          <w:w w:val="80"/>
          <w:sz w:val="84"/>
          <w:szCs w:val="84"/>
        </w:rPr>
        <w:t>南 昌 大 学 部 门 函 件</w:t>
      </w:r>
    </w:p>
    <w:p w14:paraId="3ADA38EC" w14:textId="77777777" w:rsidR="00E20BDB" w:rsidRDefault="00000000">
      <w:pPr>
        <w:tabs>
          <w:tab w:val="left" w:pos="180"/>
        </w:tabs>
        <w:jc w:val="center"/>
        <w:rPr>
          <w:sz w:val="28"/>
          <w:szCs w:val="28"/>
          <w:u w:val="thic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755054B" wp14:editId="43B8FEDD">
                <wp:simplePos x="0" y="0"/>
                <wp:positionH relativeFrom="column">
                  <wp:posOffset>0</wp:posOffset>
                </wp:positionH>
                <wp:positionV relativeFrom="paragraph">
                  <wp:posOffset>322580</wp:posOffset>
                </wp:positionV>
                <wp:extent cx="5615940" cy="8890"/>
                <wp:effectExtent l="0" t="0" r="3810" b="10160"/>
                <wp:wrapNone/>
                <wp:docPr id="1026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594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6" filled="f" stroked="t" from="0.0pt,25.4pt" to="442.2pt,26.1pt" style="position:absolute;z-index:3;mso-position-horizontal-relative:text;mso-position-vertical-relative:text;mso-width-relative:page;mso-height-relative:page;mso-wrap-distance-left:0.0pt;mso-wrap-distance-right:0.0pt;visibility:visible;flip:y;">
                <v:stroke color="red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B163E5A" wp14:editId="0F62C2EA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615940" cy="10159"/>
                <wp:effectExtent l="0" t="0" r="3810" b="8890"/>
                <wp:wrapNone/>
                <wp:docPr id="1027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5940" cy="10159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1027" filled="f" stroked="t" from="0.0pt,21.0pt" to="442.2pt,21.8pt" style="position:absolute;z-index:2;mso-position-horizontal-relative:text;mso-position-vertical-relative:text;mso-width-relative:page;mso-height-relative:page;mso-wrap-distance-left:0.0pt;mso-wrap-distance-right:0.0pt;visibility:visible;flip:y;">
                <v:stroke color="red" weight="2.0pt"/>
                <v:fill/>
              </v:line>
            </w:pict>
          </mc:Fallback>
        </mc:AlternateContent>
      </w:r>
    </w:p>
    <w:p w14:paraId="60C691BF" w14:textId="791D1A07" w:rsidR="00E20BDB" w:rsidRDefault="00000000">
      <w:pPr>
        <w:wordWrap w:val="0"/>
        <w:spacing w:afterLines="50" w:after="156"/>
        <w:jc w:val="right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南大教函〔2022〕</w:t>
      </w:r>
      <w:r w:rsidR="00AF69E8">
        <w:rPr>
          <w:rFonts w:ascii="仿宋_GB2312" w:eastAsia="仿宋_GB2312" w:hAnsi="宋体" w:cs="Arial" w:hint="eastAsia"/>
          <w:sz w:val="32"/>
          <w:szCs w:val="32"/>
        </w:rPr>
        <w:t>1</w:t>
      </w:r>
      <w:r w:rsidR="00AF69E8">
        <w:rPr>
          <w:rFonts w:ascii="仿宋_GB2312" w:eastAsia="仿宋_GB2312" w:hAnsi="宋体" w:cs="Arial"/>
          <w:sz w:val="32"/>
          <w:szCs w:val="32"/>
        </w:rPr>
        <w:t>48</w:t>
      </w:r>
      <w:r>
        <w:rPr>
          <w:rFonts w:ascii="仿宋_GB2312" w:eastAsia="仿宋_GB2312" w:hAnsi="宋体" w:cs="Arial" w:hint="eastAsia"/>
          <w:sz w:val="32"/>
          <w:szCs w:val="32"/>
        </w:rPr>
        <w:t>号</w:t>
      </w:r>
    </w:p>
    <w:p w14:paraId="3CD22853" w14:textId="77777777" w:rsidR="00E20BDB" w:rsidRDefault="00000000">
      <w:pPr>
        <w:widowControl/>
        <w:spacing w:line="440" w:lineRule="exact"/>
        <w:jc w:val="center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sz w:val="44"/>
          <w:szCs w:val="44"/>
        </w:rPr>
        <w:t>关于公布南昌大学入选第二届江西普通高校金牌教师（教学名师）名单的通知</w:t>
      </w:r>
    </w:p>
    <w:p w14:paraId="6561CD1E" w14:textId="77777777" w:rsidR="00E20BDB" w:rsidRDefault="00000000">
      <w:pPr>
        <w:widowControl/>
        <w:spacing w:beforeLines="50" w:before="156" w:line="560" w:lineRule="exact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各学院：</w:t>
      </w:r>
    </w:p>
    <w:p w14:paraId="7406F759" w14:textId="77777777" w:rsidR="00E20BDB" w:rsidRDefault="00000000">
      <w:pPr>
        <w:widowControl/>
        <w:spacing w:line="560" w:lineRule="exact"/>
        <w:ind w:firstLine="641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根据省教育厅、省教育工会《关于公布第二届江西普通高校金牌教师（教学名师）入选名单的通知》文件，公布了第二届江西普通高校金牌教师（教学名师）入选名单。我校共31位教师入选，具体名单详见附件。</w:t>
      </w:r>
    </w:p>
    <w:p w14:paraId="4A4C1069" w14:textId="77777777" w:rsidR="00E20BDB" w:rsidRDefault="00000000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希望金牌教师们弘扬高尚师德，塑造师表风范，不断提升理论素养和教学水平，更好地发挥示范引领作用，为我校高等教育改革与发展做出新的更大贡献。希望全体教师们向优秀教师学习，继续重视教学工作，积极投身教学改革，加强自身的学习。学校将完善鼓励教师特别是高水平教师从事教学工作的政策措施，切实落实教学中心地位，进一步提高高等教育教学质量。</w:t>
      </w:r>
    </w:p>
    <w:p w14:paraId="631E6861" w14:textId="69A8A6CE" w:rsidR="00E20BDB" w:rsidRDefault="00000000">
      <w:pPr>
        <w:widowControl/>
        <w:adjustRightInd w:val="0"/>
        <w:snapToGrid w:val="0"/>
        <w:spacing w:beforeLines="50" w:before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附</w:t>
      </w:r>
      <w:r w:rsidR="00AF69E8"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件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：南昌大学入选第二届江西普通高校金牌教师（教学名师）名单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  </w:t>
      </w:r>
    </w:p>
    <w:p w14:paraId="72574164" w14:textId="18747B7D" w:rsidR="00AF69E8" w:rsidRDefault="00000000" w:rsidP="00AF69E8">
      <w:pPr>
        <w:widowControl/>
        <w:adjustRightInd w:val="0"/>
        <w:snapToGrid w:val="0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教务处</w:t>
      </w:r>
    </w:p>
    <w:p w14:paraId="65CEE83C" w14:textId="3791E050" w:rsidR="00E20BDB" w:rsidRDefault="00000000" w:rsidP="00AF69E8">
      <w:pPr>
        <w:widowControl/>
        <w:wordWrap w:val="0"/>
        <w:adjustRightInd w:val="0"/>
        <w:snapToGrid w:val="0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研究生院</w:t>
      </w:r>
    </w:p>
    <w:p w14:paraId="4DB02003" w14:textId="6C7C6F62" w:rsidR="00E20BDB" w:rsidRDefault="00000000" w:rsidP="00AF69E8">
      <w:pPr>
        <w:widowControl/>
        <w:wordWrap w:val="0"/>
        <w:adjustRightInd w:val="0"/>
        <w:snapToGrid w:val="0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日</w:t>
      </w:r>
    </w:p>
    <w:p w14:paraId="78C8E13D" w14:textId="77777777" w:rsidR="00E20BDB" w:rsidRDefault="00E20BDB">
      <w:pPr>
        <w:widowControl/>
        <w:wordWrap w:val="0"/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87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36"/>
        <w:gridCol w:w="4436"/>
      </w:tblGrid>
      <w:tr w:rsidR="00E20BDB" w14:paraId="18E2AC5C" w14:textId="77777777">
        <w:trPr>
          <w:jc w:val="center"/>
        </w:trPr>
        <w:tc>
          <w:tcPr>
            <w:tcW w:w="4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75CC4F" w14:textId="77777777" w:rsidR="00E20BDB" w:rsidRDefault="00000000">
            <w:pPr>
              <w:jc w:val="left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zh-CN"/>
              </w:rPr>
              <w:t>南昌大学教务处</w:t>
            </w:r>
          </w:p>
        </w:tc>
        <w:tc>
          <w:tcPr>
            <w:tcW w:w="4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2BC2F3" w14:textId="77777777" w:rsidR="00E20BDB" w:rsidRDefault="00000000">
            <w:pPr>
              <w:wordWrap w:val="0"/>
              <w:ind w:right="140"/>
              <w:jc w:val="right"/>
              <w:rPr>
                <w:rFonts w:ascii="仿宋_GB2312" w:eastAsia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zh-CN"/>
              </w:rPr>
              <w:t>202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  <w:lang w:val="zh-CN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int="eastAsia"/>
                <w:sz w:val="32"/>
                <w:szCs w:val="32"/>
                <w:lang w:val="zh-CN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  <w:lang w:val="zh-CN"/>
              </w:rPr>
              <w:t>日印发</w:t>
            </w:r>
          </w:p>
        </w:tc>
      </w:tr>
    </w:tbl>
    <w:p w14:paraId="4AFB1538" w14:textId="77777777" w:rsidR="00E20BDB" w:rsidRDefault="00000000">
      <w:pPr>
        <w:widowControl/>
        <w:wordWrap w:val="0"/>
        <w:adjustRightInd w:val="0"/>
        <w:snapToGrid w:val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附件：</w:t>
      </w:r>
    </w:p>
    <w:tbl>
      <w:tblPr>
        <w:tblW w:w="9400" w:type="dxa"/>
        <w:jc w:val="center"/>
        <w:tblLook w:val="04A0" w:firstRow="1" w:lastRow="0" w:firstColumn="1" w:lastColumn="0" w:noHBand="0" w:noVBand="1"/>
      </w:tblPr>
      <w:tblGrid>
        <w:gridCol w:w="1111"/>
        <w:gridCol w:w="639"/>
        <w:gridCol w:w="2057"/>
        <w:gridCol w:w="1309"/>
        <w:gridCol w:w="4284"/>
      </w:tblGrid>
      <w:tr w:rsidR="00E20BDB" w14:paraId="04362222" w14:textId="77777777">
        <w:trPr>
          <w:trHeight w:val="474"/>
          <w:jc w:val="center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9F05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南昌大学入选第二届江西普通高校金牌教师（教学名师）名单</w:t>
            </w:r>
          </w:p>
        </w:tc>
      </w:tr>
      <w:tr w:rsidR="00E20BDB" w14:paraId="3304ACA7" w14:textId="77777777">
        <w:trPr>
          <w:trHeight w:val="389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34B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入选类别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0DF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49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F11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E73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20BDB" w14:paraId="2012F1AA" w14:textId="77777777">
        <w:trPr>
          <w:trHeight w:val="389"/>
          <w:jc w:val="center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58A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金牌</w:t>
            </w:r>
          </w:p>
          <w:p w14:paraId="6C371F7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  <w:p w14:paraId="19C0108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9FF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FAC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910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聂少平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C935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7FEB6E27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C088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D69C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D0C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0FC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邱嘉旋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28AE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7679A70A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D14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FF4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9F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872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张芳霖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730E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7DBC4834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2B5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44AA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D1D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46FC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韩艺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E566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7283B408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DE0A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F5E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A72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公共政策与管理学院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860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朱小刚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66C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10B20D36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8068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E60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88F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21D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夏斌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C77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4D484B2B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7B54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0D8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968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E859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胡锦芳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601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3EEF52FE" w14:textId="77777777">
        <w:trPr>
          <w:trHeight w:val="389"/>
          <w:jc w:val="center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9C8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金牌</w:t>
            </w:r>
          </w:p>
          <w:p w14:paraId="5319635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6112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A0C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92F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邓泽元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C8B3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4075EE1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BD8D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BDE9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7ED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医学部机关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E1B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黄孝天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05DE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01F8D4AC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D98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7B6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999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物理与材料学院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50F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李样生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C6DD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155FAB8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696E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7B7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D1F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数学与计算机学院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22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董秋仙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97F0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140243DA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3B20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E42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DE5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ADD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王允圃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872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35A163AF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B885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943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E4C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高等研究院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0FA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辛卓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CC2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4306AB44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0BEA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D39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41E9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83BA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489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5368D42F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2FAF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409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B50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物理与材料学院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53F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汤昊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30D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69589CDB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FE7D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056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4F4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物理与材料学院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926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王光绪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99BC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7F98A1F4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7C6A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B5D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CFF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玛丽女王学院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64C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罗志军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4B6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70E6AC59" w14:textId="77777777">
        <w:trPr>
          <w:trHeight w:val="389"/>
          <w:jc w:val="center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114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金牌</w:t>
            </w:r>
          </w:p>
          <w:p w14:paraId="54C6234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青年教师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CA4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1409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工程建设学院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873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何里沙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4309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51C522EF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CABE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B0F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DAA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351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聂菁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215F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56CF6F1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A8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19AA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806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9E2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蒋田鹏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2B3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2DF93E9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C9F2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42E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04E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C68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郑璐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E185C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0BDB" w14:paraId="5B603064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FC8B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3F5A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5E3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新闻与传播学院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8F2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李薇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6CD0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3879B83E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5B73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0C9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DC96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C0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胡蓓娟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D19A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63916E69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FE50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0A1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1C0C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F6B0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黄小林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EA15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643106CF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9520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D2D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DF90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7B4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华福洲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C56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21B37C59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149B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68B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BEE5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3A8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黄晓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E128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1C4E6B24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1A60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CFF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BACF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5CE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刘琼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2119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0845106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1142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C7E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A1D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76EC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李旻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1B3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074EF8B3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20A17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FEAD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2962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转化医学研究院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7C1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姜玫秀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DF30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1742AACB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B0B5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0D1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C0A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1D57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杨鼎成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5571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  <w:tr w:rsidR="00E20BDB" w14:paraId="57183191" w14:textId="77777777">
        <w:trPr>
          <w:trHeight w:val="389"/>
          <w:jc w:val="center"/>
        </w:trPr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DFF2" w14:textId="77777777" w:rsidR="00E20BDB" w:rsidRDefault="00E20BD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3B94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6F90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B623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刘且根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39DB" w14:textId="77777777" w:rsidR="00E20BDB" w:rsidRDefault="00000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2021年“互联网+”国赛金奖第一指导教师</w:t>
            </w:r>
          </w:p>
        </w:tc>
      </w:tr>
    </w:tbl>
    <w:p w14:paraId="56326B8E" w14:textId="77777777" w:rsidR="00E20BDB" w:rsidRDefault="00E20BDB">
      <w:pPr>
        <w:widowControl/>
        <w:rPr>
          <w:rFonts w:ascii="仿宋" w:eastAsia="仿宋" w:hAnsi="仿宋"/>
          <w:sz w:val="4"/>
          <w:szCs w:val="4"/>
        </w:rPr>
      </w:pPr>
    </w:p>
    <w:sectPr w:rsidR="00E20BD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8615" w14:textId="77777777" w:rsidR="00344ED3" w:rsidRDefault="00344ED3">
      <w:r>
        <w:separator/>
      </w:r>
    </w:p>
  </w:endnote>
  <w:endnote w:type="continuationSeparator" w:id="0">
    <w:p w14:paraId="258CB292" w14:textId="77777777" w:rsidR="00344ED3" w:rsidRDefault="0034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30FA" w14:textId="77777777" w:rsidR="00E20BDB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0544E1EE" w14:textId="77777777" w:rsidR="00E20BDB" w:rsidRDefault="00E20B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A60" w14:textId="77777777" w:rsidR="00344ED3" w:rsidRDefault="00344ED3">
      <w:r>
        <w:separator/>
      </w:r>
    </w:p>
  </w:footnote>
  <w:footnote w:type="continuationSeparator" w:id="0">
    <w:p w14:paraId="5FD7B8AD" w14:textId="77777777" w:rsidR="00344ED3" w:rsidRDefault="00344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DB"/>
    <w:rsid w:val="00344ED3"/>
    <w:rsid w:val="00AF69E8"/>
    <w:rsid w:val="00E2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1F81"/>
  <w15:docId w15:val="{AABC745A-CF96-4C7E-95DA-42748294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font41">
    <w:name w:val="font41"/>
    <w:basedOn w:val="a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肖教燎</dc:creator>
  <cp:lastModifiedBy>龚 京琳</cp:lastModifiedBy>
  <cp:revision>3</cp:revision>
  <cp:lastPrinted>2022-12-10T02:37:00Z</cp:lastPrinted>
  <dcterms:created xsi:type="dcterms:W3CDTF">2020-09-06T08:32:00Z</dcterms:created>
  <dcterms:modified xsi:type="dcterms:W3CDTF">2022-12-10T12:42:00Z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C99E996DAE72460D86DE17558558FECE</vt:lpwstr>
  </property>
</Properties>
</file>