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ACA" w:rsidRDefault="00D91088">
      <w:pPr>
        <w:spacing w:line="220" w:lineRule="atLeast"/>
        <w:rPr>
          <w:rFonts w:ascii="微软雅黑" w:hAnsi="微软雅黑"/>
          <w:b/>
          <w:sz w:val="44"/>
          <w:szCs w:val="44"/>
        </w:rPr>
      </w:pPr>
      <w:r>
        <w:rPr>
          <w:rFonts w:ascii="微软雅黑" w:hAnsi="微软雅黑" w:hint="eastAsia"/>
          <w:b/>
          <w:sz w:val="44"/>
          <w:szCs w:val="44"/>
        </w:rPr>
        <w:t>汤晓梅个人介绍</w:t>
      </w:r>
    </w:p>
    <w:p w:rsidR="00915ACA" w:rsidRDefault="00D91088">
      <w:pPr>
        <w:spacing w:line="22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联系电话：</w:t>
      </w:r>
      <w:r>
        <w:rPr>
          <w:rFonts w:ascii="仿宋" w:eastAsia="仿宋" w:hAnsi="仿宋" w:hint="eastAsia"/>
          <w:sz w:val="28"/>
          <w:szCs w:val="28"/>
        </w:rPr>
        <w:t>13870843963</w:t>
      </w:r>
    </w:p>
    <w:p w:rsidR="00915ACA" w:rsidRDefault="00D91088">
      <w:pPr>
        <w:spacing w:line="22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>
        <w:rPr>
          <w:rFonts w:ascii="仿宋" w:eastAsia="仿宋" w:hAnsi="仿宋"/>
          <w:sz w:val="28"/>
          <w:szCs w:val="28"/>
        </w:rPr>
        <w:t>tangxiaomei2020@126.com</w:t>
      </w:r>
    </w:p>
    <w:p w:rsidR="00915ACA" w:rsidRDefault="00D91088">
      <w:pPr>
        <w:spacing w:after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973</w:t>
      </w:r>
      <w:r>
        <w:rPr>
          <w:rFonts w:ascii="仿宋" w:eastAsia="仿宋" w:hAnsi="仿宋" w:hint="eastAsia"/>
          <w:sz w:val="28"/>
          <w:szCs w:val="28"/>
        </w:rPr>
        <w:t>年，女，</w:t>
      </w:r>
      <w:r>
        <w:rPr>
          <w:rFonts w:ascii="仿宋" w:eastAsia="仿宋" w:hAnsi="仿宋" w:hint="eastAsia"/>
          <w:sz w:val="28"/>
          <w:szCs w:val="28"/>
        </w:rPr>
        <w:t>主任医师，教授，硕导，肿瘤科负责人，江西省抗癌协会理事，</w:t>
      </w:r>
      <w:r>
        <w:rPr>
          <w:rFonts w:ascii="仿宋" w:eastAsia="仿宋" w:hAnsi="仿宋" w:hint="eastAsia"/>
          <w:sz w:val="28"/>
          <w:szCs w:val="28"/>
        </w:rPr>
        <w:t>江西省保健学会重症肺癌分会副主委，江西省整合医学会肿瘤免疫治疗分会以及肿瘤精准治疗分会副主委</w:t>
      </w:r>
      <w:r>
        <w:rPr>
          <w:rFonts w:ascii="仿宋" w:eastAsia="仿宋" w:hAnsi="仿宋" w:hint="eastAsia"/>
          <w:sz w:val="28"/>
          <w:szCs w:val="28"/>
        </w:rPr>
        <w:t>，及很多分会常委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915ACA" w:rsidRDefault="00D91088">
      <w:pPr>
        <w:spacing w:line="22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专业特长：</w:t>
      </w:r>
    </w:p>
    <w:p w:rsidR="00915ACA" w:rsidRDefault="00D91088">
      <w:pPr>
        <w:spacing w:after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熟练掌握经纤支镜肺活检术</w:t>
      </w:r>
      <w:r>
        <w:rPr>
          <w:rFonts w:ascii="仿宋" w:eastAsia="仿宋" w:hAnsi="仿宋" w:hint="eastAsia"/>
          <w:sz w:val="28"/>
          <w:szCs w:val="28"/>
        </w:rPr>
        <w:t>(TBLB)</w:t>
      </w:r>
      <w:r>
        <w:rPr>
          <w:rFonts w:ascii="仿宋" w:eastAsia="仿宋" w:hAnsi="仿宋" w:hint="eastAsia"/>
          <w:sz w:val="28"/>
          <w:szCs w:val="28"/>
        </w:rPr>
        <w:t>、经纤支镜肺泡灌洗技术、经纤支镜冷冻微波治疗技术、经纤支镜球囊扩张技术等经气道介入和经皮介入技术，特别是</w:t>
      </w:r>
      <w:r>
        <w:rPr>
          <w:rFonts w:ascii="仿宋" w:eastAsia="仿宋" w:hAnsi="仿宋" w:hint="eastAsia"/>
          <w:sz w:val="28"/>
          <w:szCs w:val="28"/>
        </w:rPr>
        <w:t>CT</w:t>
      </w:r>
      <w:r>
        <w:rPr>
          <w:rFonts w:ascii="仿宋" w:eastAsia="仿宋" w:hAnsi="仿宋" w:hint="eastAsia"/>
          <w:sz w:val="28"/>
          <w:szCs w:val="28"/>
        </w:rPr>
        <w:t>引导下经皮肺穿刺，精度可以达到</w:t>
      </w:r>
      <w:r>
        <w:rPr>
          <w:rFonts w:ascii="仿宋" w:eastAsia="仿宋" w:hAnsi="仿宋" w:hint="eastAsia"/>
          <w:sz w:val="28"/>
          <w:szCs w:val="28"/>
        </w:rPr>
        <w:t>1cm</w:t>
      </w:r>
      <w:r>
        <w:rPr>
          <w:rFonts w:ascii="仿宋" w:eastAsia="仿宋" w:hAnsi="仿宋" w:hint="eastAsia"/>
          <w:sz w:val="28"/>
          <w:szCs w:val="28"/>
        </w:rPr>
        <w:t>，开展微波消融治疗肺部肿块及粒子介入治疗肺部肿瘤</w:t>
      </w:r>
      <w:r>
        <w:rPr>
          <w:rFonts w:ascii="仿宋" w:eastAsia="仿宋" w:hAnsi="仿宋" w:hint="eastAsia"/>
          <w:sz w:val="28"/>
          <w:szCs w:val="28"/>
        </w:rPr>
        <w:t>;</w:t>
      </w:r>
      <w:r>
        <w:rPr>
          <w:rFonts w:ascii="仿宋" w:eastAsia="仿宋" w:hAnsi="仿宋" w:hint="eastAsia"/>
          <w:sz w:val="28"/>
          <w:szCs w:val="28"/>
        </w:rPr>
        <w:t>熟练掌握肿瘤调强放疗、立体定向放疗等技术，掌握了胸部肿瘤及鼻咽癌等恶性肿瘤的放射治疗</w:t>
      </w:r>
      <w:r>
        <w:rPr>
          <w:rFonts w:ascii="仿宋" w:eastAsia="仿宋" w:hAnsi="仿宋" w:hint="eastAsia"/>
          <w:sz w:val="28"/>
          <w:szCs w:val="28"/>
        </w:rPr>
        <w:t>;</w:t>
      </w:r>
      <w:r>
        <w:rPr>
          <w:rFonts w:ascii="仿宋" w:eastAsia="仿宋" w:hAnsi="仿宋" w:hint="eastAsia"/>
          <w:sz w:val="28"/>
          <w:szCs w:val="28"/>
        </w:rPr>
        <w:t>取得了</w:t>
      </w:r>
      <w:r>
        <w:rPr>
          <w:rFonts w:ascii="仿宋" w:eastAsia="仿宋" w:hAnsi="仿宋"/>
          <w:sz w:val="28"/>
          <w:szCs w:val="28"/>
        </w:rPr>
        <w:t>中医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/>
          <w:sz w:val="28"/>
          <w:szCs w:val="28"/>
        </w:rPr>
        <w:t>西医执业资格证</w:t>
      </w:r>
      <w:r>
        <w:rPr>
          <w:rFonts w:ascii="仿宋" w:eastAsia="仿宋" w:hAnsi="仿宋" w:hint="eastAsia"/>
          <w:sz w:val="28"/>
          <w:szCs w:val="28"/>
        </w:rPr>
        <w:t>，擅长中西医结合治疗肿瘤方式，</w:t>
      </w:r>
      <w:r>
        <w:rPr>
          <w:rFonts w:ascii="仿宋" w:eastAsia="仿宋" w:hAnsi="仿宋"/>
          <w:sz w:val="28"/>
          <w:szCs w:val="28"/>
        </w:rPr>
        <w:t>获得了良好的社会和经济效益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915ACA" w:rsidRDefault="00D91088">
      <w:pPr>
        <w:spacing w:after="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研究方向：</w:t>
      </w:r>
    </w:p>
    <w:p w:rsidR="00915ACA" w:rsidRDefault="00D91088">
      <w:pPr>
        <w:spacing w:after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本人一直在从事</w:t>
      </w:r>
      <w:r>
        <w:rPr>
          <w:rFonts w:ascii="仿宋" w:eastAsia="仿宋" w:hAnsi="仿宋"/>
          <w:sz w:val="28"/>
          <w:szCs w:val="28"/>
        </w:rPr>
        <w:t>肺部肿瘤领域聚焦肺部肿瘤分子通路及脑转移外泌体方面研究，积极申请省自然基金以及国自然</w:t>
      </w:r>
      <w:r>
        <w:rPr>
          <w:rFonts w:ascii="仿宋" w:eastAsia="仿宋" w:hAnsi="仿宋"/>
          <w:sz w:val="28"/>
          <w:szCs w:val="28"/>
        </w:rPr>
        <w:t>基金，已获批了省自然基金一项，希望在肺部肿瘤分子通路及脑膜转移方面寻找突破。</w:t>
      </w:r>
    </w:p>
    <w:p w:rsidR="00915ACA" w:rsidRDefault="00D91088">
      <w:pPr>
        <w:spacing w:after="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科研项目：</w:t>
      </w:r>
    </w:p>
    <w:p w:rsidR="00915ACA" w:rsidRDefault="00D91088" w:rsidP="000662A1">
      <w:pPr>
        <w:spacing w:after="0" w:line="360" w:lineRule="auto"/>
        <w:ind w:firstLineChars="200" w:firstLine="560"/>
      </w:pPr>
      <w:r>
        <w:rPr>
          <w:rFonts w:ascii="仿宋" w:eastAsia="仿宋" w:hAnsi="仿宋" w:hint="eastAsia"/>
          <w:sz w:val="28"/>
          <w:szCs w:val="28"/>
        </w:rPr>
        <w:t>获得省科技厅项目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项，省卫计委项目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项，省中医药管理局项目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项，发表</w:t>
      </w:r>
      <w:r>
        <w:rPr>
          <w:rFonts w:ascii="仿宋" w:eastAsia="仿宋" w:hAnsi="仿宋" w:hint="eastAsia"/>
          <w:sz w:val="28"/>
          <w:szCs w:val="28"/>
        </w:rPr>
        <w:t>SCI</w:t>
      </w:r>
      <w:r>
        <w:rPr>
          <w:rFonts w:ascii="仿宋" w:eastAsia="仿宋" w:hAnsi="仿宋" w:hint="eastAsia"/>
          <w:sz w:val="28"/>
          <w:szCs w:val="28"/>
        </w:rPr>
        <w:t>论文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篇</w:t>
      </w:r>
      <w:r>
        <w:rPr>
          <w:rFonts w:ascii="仿宋" w:eastAsia="仿宋" w:hAnsi="仿宋" w:hint="eastAsia"/>
          <w:sz w:val="28"/>
          <w:szCs w:val="28"/>
        </w:rPr>
        <w:t>（分值</w:t>
      </w:r>
      <w:r>
        <w:rPr>
          <w:rFonts w:ascii="仿宋" w:eastAsia="仿宋" w:hAnsi="仿宋" w:hint="eastAsia"/>
          <w:sz w:val="28"/>
          <w:szCs w:val="28"/>
        </w:rPr>
        <w:t>7.489</w:t>
      </w:r>
      <w:r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论著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篇，</w:t>
      </w:r>
      <w:r>
        <w:rPr>
          <w:rFonts w:ascii="仿宋" w:eastAsia="仿宋" w:hAnsi="仿宋" w:hint="eastAsia"/>
          <w:sz w:val="28"/>
          <w:szCs w:val="28"/>
        </w:rPr>
        <w:t>中文论文</w:t>
      </w: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篇。</w:t>
      </w:r>
      <w:bookmarkStart w:id="0" w:name="_GoBack"/>
      <w:bookmarkEnd w:id="0"/>
    </w:p>
    <w:p w:rsidR="00915ACA" w:rsidRDefault="00915ACA">
      <w:pPr>
        <w:spacing w:line="220" w:lineRule="atLeast"/>
      </w:pPr>
    </w:p>
    <w:sectPr w:rsidR="00915ACA" w:rsidSect="00915AC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088" w:rsidRDefault="00D91088">
      <w:r>
        <w:separator/>
      </w:r>
    </w:p>
  </w:endnote>
  <w:endnote w:type="continuationSeparator" w:id="0">
    <w:p w:rsidR="00D91088" w:rsidRDefault="00D91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088" w:rsidRDefault="00D91088">
      <w:pPr>
        <w:spacing w:after="0"/>
      </w:pPr>
      <w:r>
        <w:separator/>
      </w:r>
    </w:p>
  </w:footnote>
  <w:footnote w:type="continuationSeparator" w:id="0">
    <w:p w:rsidR="00D91088" w:rsidRDefault="00D9108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YmFmM2VmMDc2YmI0MDZhZDE5ZTI4MjYwYmUxYWI0ODQifQ=="/>
  </w:docVars>
  <w:rsids>
    <w:rsidRoot w:val="00D31D50"/>
    <w:rsid w:val="00026242"/>
    <w:rsid w:val="000662A1"/>
    <w:rsid w:val="00176E74"/>
    <w:rsid w:val="002F3952"/>
    <w:rsid w:val="00323B43"/>
    <w:rsid w:val="003D37D8"/>
    <w:rsid w:val="00426133"/>
    <w:rsid w:val="004358AB"/>
    <w:rsid w:val="008B7726"/>
    <w:rsid w:val="00915ACA"/>
    <w:rsid w:val="0092147D"/>
    <w:rsid w:val="00A20157"/>
    <w:rsid w:val="00C069C8"/>
    <w:rsid w:val="00D31D50"/>
    <w:rsid w:val="00D46831"/>
    <w:rsid w:val="00D91088"/>
    <w:rsid w:val="00F01CCB"/>
    <w:rsid w:val="00F36636"/>
    <w:rsid w:val="394A6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A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915ACA"/>
    <w:pPr>
      <w:widowControl w:val="0"/>
      <w:autoSpaceDE w:val="0"/>
      <w:autoSpaceDN w:val="0"/>
      <w:adjustRightInd/>
      <w:snapToGrid/>
      <w:spacing w:after="0"/>
    </w:pPr>
    <w:rPr>
      <w:rFonts w:ascii="微软雅黑" w:hAnsi="微软雅黑" w:cs="微软雅黑"/>
      <w:sz w:val="24"/>
      <w:szCs w:val="24"/>
      <w:lang w:val="zh-CN" w:bidi="zh-CN"/>
    </w:rPr>
  </w:style>
  <w:style w:type="paragraph" w:styleId="a4">
    <w:name w:val="footer"/>
    <w:basedOn w:val="a"/>
    <w:link w:val="Char0"/>
    <w:uiPriority w:val="99"/>
    <w:semiHidden/>
    <w:unhideWhenUsed/>
    <w:qFormat/>
    <w:rsid w:val="00915ACA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15AC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915ACA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15ACA"/>
    <w:rPr>
      <w:rFonts w:ascii="Tahoma" w:hAnsi="Tahoma"/>
      <w:sz w:val="18"/>
      <w:szCs w:val="18"/>
    </w:rPr>
  </w:style>
  <w:style w:type="character" w:customStyle="1" w:styleId="Char">
    <w:name w:val="正文文本 Char"/>
    <w:basedOn w:val="a0"/>
    <w:link w:val="a3"/>
    <w:uiPriority w:val="1"/>
    <w:rsid w:val="00915ACA"/>
    <w:rPr>
      <w:rFonts w:ascii="微软雅黑" w:hAnsi="微软雅黑" w:cs="微软雅黑"/>
      <w:sz w:val="24"/>
      <w:szCs w:val="24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2008-09-11T17:20:00Z</dcterms:created>
  <dcterms:modified xsi:type="dcterms:W3CDTF">2022-05-11T03:58:00Z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F9253FA299564C5B9E05B5B1B607856A</vt:lpwstr>
  </property>
</Properties>
</file>