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FC879">
      <w:pPr>
        <w:spacing w:after="156" w:line="560" w:lineRule="exact"/>
        <w:jc w:val="center"/>
        <w:textAlignment w:val="baseline"/>
        <w:rPr>
          <w:rStyle w:val="25"/>
          <w:rFonts w:ascii="Times New Roman" w:hAnsi="Times New Roman" w:eastAsia="方正小标宋简体" w:cs="Times New Roman"/>
          <w:b/>
          <w:bCs/>
          <w:color w:val="000000" w:themeColor="text1"/>
          <w:sz w:val="44"/>
          <w:szCs w:val="44"/>
          <w14:textFill>
            <w14:solidFill>
              <w14:schemeClr w14:val="tx1"/>
            </w14:solidFill>
          </w14:textFill>
        </w:rPr>
      </w:pPr>
    </w:p>
    <w:p w14:paraId="1998D943">
      <w:pPr>
        <w:spacing w:after="156" w:line="560" w:lineRule="exact"/>
        <w:jc w:val="center"/>
        <w:textAlignment w:val="baseline"/>
        <w:rPr>
          <w:rStyle w:val="25"/>
          <w:rFonts w:ascii="Times New Roman" w:hAnsi="Times New Roman" w:eastAsia="方正小标宋简体" w:cs="Times New Roman"/>
          <w:color w:val="000000" w:themeColor="text1"/>
          <w:sz w:val="44"/>
          <w:szCs w:val="44"/>
          <w14:textFill>
            <w14:solidFill>
              <w14:schemeClr w14:val="tx1"/>
            </w14:solidFill>
          </w14:textFill>
        </w:rPr>
      </w:pPr>
    </w:p>
    <w:p w14:paraId="6BB3E31A">
      <w:pPr>
        <w:spacing w:after="156" w:line="560" w:lineRule="exact"/>
        <w:jc w:val="center"/>
        <w:textAlignment w:val="baseline"/>
        <w:rPr>
          <w:rStyle w:val="25"/>
          <w:rFonts w:ascii="Times New Roman" w:hAnsi="Times New Roman" w:eastAsia="方正小标宋简体" w:cs="Times New Roman"/>
          <w:color w:val="000000" w:themeColor="text1"/>
          <w:sz w:val="44"/>
          <w:szCs w:val="44"/>
          <w14:textFill>
            <w14:solidFill>
              <w14:schemeClr w14:val="tx1"/>
            </w14:solidFill>
          </w14:textFill>
        </w:rPr>
      </w:pPr>
    </w:p>
    <w:p w14:paraId="4C4EE0DD">
      <w:pPr>
        <w:spacing w:after="156" w:line="560" w:lineRule="exact"/>
        <w:jc w:val="center"/>
        <w:textAlignment w:val="baseline"/>
        <w:rPr>
          <w:rStyle w:val="25"/>
          <w:rFonts w:ascii="Times New Roman" w:hAnsi="Times New Roman" w:eastAsia="方正小标宋简体" w:cs="Times New Roman"/>
          <w:color w:val="000000" w:themeColor="text1"/>
          <w:sz w:val="44"/>
          <w:szCs w:val="44"/>
          <w14:textFill>
            <w14:solidFill>
              <w14:schemeClr w14:val="tx1"/>
            </w14:solidFill>
          </w14:textFill>
        </w:rPr>
      </w:pPr>
      <w:r>
        <w:rPr>
          <w:rStyle w:val="25"/>
          <w:rFonts w:ascii="Times New Roman" w:hAnsi="Times New Roman" w:eastAsia="方正小标宋简体" w:cs="Times New Roman"/>
          <w:color w:val="000000" w:themeColor="text1"/>
          <w:sz w:val="44"/>
          <w:szCs w:val="44"/>
          <w14:textFill>
            <w14:solidFill>
              <w14:schemeClr w14:val="tx1"/>
            </w14:solidFill>
          </w14:textFill>
        </w:rPr>
        <w:t>南昌大学学位授权点建设年度报告</w:t>
      </w:r>
    </w:p>
    <w:p w14:paraId="09C10A3A">
      <w:pPr>
        <w:spacing w:after="156" w:line="560" w:lineRule="exact"/>
        <w:jc w:val="center"/>
        <w:textAlignment w:val="baseline"/>
        <w:rPr>
          <w:rStyle w:val="25"/>
          <w:rFonts w:ascii="Times New Roman" w:hAnsi="Times New Roman" w:eastAsia="方正小标宋简体" w:cs="Times New Roman"/>
          <w:color w:val="000000" w:themeColor="text1"/>
          <w:sz w:val="44"/>
          <w:szCs w:val="44"/>
          <w14:textFill>
            <w14:solidFill>
              <w14:schemeClr w14:val="tx1"/>
            </w14:solidFill>
          </w14:textFill>
        </w:rPr>
      </w:pPr>
      <w:r>
        <w:rPr>
          <w:rStyle w:val="25"/>
          <w:rFonts w:ascii="Times New Roman" w:hAnsi="Times New Roman" w:eastAsia="方正小标宋简体" w:cs="Times New Roman"/>
          <w:color w:val="000000" w:themeColor="text1"/>
          <w:sz w:val="44"/>
          <w:szCs w:val="44"/>
          <w14:textFill>
            <w14:solidFill>
              <w14:schemeClr w14:val="tx1"/>
            </w14:solidFill>
          </w14:textFill>
        </w:rPr>
        <w:t>（202</w:t>
      </w:r>
      <w:r>
        <w:rPr>
          <w:rStyle w:val="25"/>
          <w:rFonts w:hint="eastAsia" w:ascii="Times New Roman" w:hAnsi="Times New Roman" w:eastAsia="方正小标宋简体" w:cs="Times New Roman"/>
          <w:color w:val="000000" w:themeColor="text1"/>
          <w:sz w:val="44"/>
          <w:szCs w:val="44"/>
          <w:lang w:val="en-US"/>
          <w14:textFill>
            <w14:solidFill>
              <w14:schemeClr w14:val="tx1"/>
            </w14:solidFill>
          </w14:textFill>
        </w:rPr>
        <w:t>2</w:t>
      </w:r>
      <w:r>
        <w:rPr>
          <w:rStyle w:val="25"/>
          <w:rFonts w:ascii="Times New Roman" w:hAnsi="Times New Roman" w:eastAsia="方正小标宋简体" w:cs="Times New Roman"/>
          <w:color w:val="000000" w:themeColor="text1"/>
          <w:sz w:val="44"/>
          <w:szCs w:val="44"/>
          <w14:textFill>
            <w14:solidFill>
              <w14:schemeClr w14:val="tx1"/>
            </w14:solidFill>
          </w14:textFill>
        </w:rPr>
        <w:t>年）</w:t>
      </w:r>
    </w:p>
    <w:p w14:paraId="7DF5D6C2">
      <w:pPr>
        <w:spacing w:after="156" w:line="560" w:lineRule="exact"/>
        <w:jc w:val="center"/>
        <w:textAlignment w:val="baseline"/>
        <w:rPr>
          <w:rStyle w:val="25"/>
          <w:rFonts w:ascii="Times New Roman" w:hAnsi="Times New Roman" w:eastAsia="方正小标宋简体" w:cs="Times New Roman"/>
          <w:color w:val="000000" w:themeColor="text1"/>
          <w:sz w:val="44"/>
          <w:szCs w:val="44"/>
          <w14:textFill>
            <w14:solidFill>
              <w14:schemeClr w14:val="tx1"/>
            </w14:solidFill>
          </w14:textFill>
        </w:rPr>
      </w:pPr>
    </w:p>
    <w:p w14:paraId="2D18AE8C">
      <w:pPr>
        <w:snapToGrid w:val="0"/>
        <w:jc w:val="center"/>
        <w:textAlignment w:val="baseline"/>
        <w:rPr>
          <w:rStyle w:val="25"/>
          <w:rFonts w:ascii="Times New Roman" w:hAnsi="Times New Roman" w:eastAsia="宋体" w:cs="Times New Roman"/>
          <w:b/>
          <w:bCs/>
          <w:color w:val="000000" w:themeColor="text1"/>
          <w:sz w:val="48"/>
          <w:szCs w:val="48"/>
          <w14:textFill>
            <w14:solidFill>
              <w14:schemeClr w14:val="tx1"/>
            </w14:solidFill>
          </w14:textFill>
        </w:rPr>
      </w:pPr>
    </w:p>
    <w:p w14:paraId="634BBC9A">
      <w:pPr>
        <w:snapToGrid w:val="0"/>
        <w:jc w:val="center"/>
        <w:textAlignment w:val="baseline"/>
        <w:rPr>
          <w:rStyle w:val="25"/>
          <w:rFonts w:ascii="Times New Roman" w:hAnsi="Times New Roman" w:eastAsia="宋体" w:cs="Times New Roman"/>
          <w:b/>
          <w:bCs/>
          <w:color w:val="000000" w:themeColor="text1"/>
          <w:sz w:val="48"/>
          <w:szCs w:val="48"/>
          <w14:textFill>
            <w14:solidFill>
              <w14:schemeClr w14:val="tx1"/>
            </w14:solidFill>
          </w14:textFill>
        </w:rPr>
      </w:pPr>
    </w:p>
    <w:p w14:paraId="2B3A3C5A">
      <w:pPr>
        <w:snapToGrid w:val="0"/>
        <w:spacing w:line="300" w:lineRule="auto"/>
        <w:jc w:val="center"/>
        <w:textAlignment w:val="baseline"/>
        <w:rPr>
          <w:rStyle w:val="25"/>
          <w:rFonts w:ascii="Times New Roman" w:hAnsi="Times New Roman" w:eastAsia="宋体" w:cs="Times New Roman"/>
          <w:b/>
          <w:bCs/>
          <w:color w:val="000000" w:themeColor="text1"/>
          <w:sz w:val="32"/>
          <w:szCs w:val="32"/>
          <w14:textFill>
            <w14:solidFill>
              <w14:schemeClr w14:val="tx1"/>
            </w14:solidFill>
          </w14:textFill>
        </w:rPr>
      </w:pPr>
    </w:p>
    <w:tbl>
      <w:tblPr>
        <w:tblStyle w:val="12"/>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14:paraId="417BB2F3">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tcBorders>
            <w:vAlign w:val="center"/>
          </w:tcPr>
          <w:p w14:paraId="55C1CFAE">
            <w:pPr>
              <w:snapToGrid w:val="0"/>
              <w:spacing w:line="240" w:lineRule="atLeast"/>
              <w:jc w:val="center"/>
              <w:textAlignment w:val="baseline"/>
              <w:rPr>
                <w:rStyle w:val="25"/>
                <w:rFonts w:ascii="Times New Roman" w:hAnsi="Times New Roman" w:eastAsia="宋体" w:cs="Times New Roman"/>
                <w:b/>
                <w:bCs/>
                <w:color w:val="000000" w:themeColor="text1"/>
                <w:spacing w:val="-10"/>
                <w:sz w:val="32"/>
                <w:szCs w:val="32"/>
                <w14:textFill>
                  <w14:solidFill>
                    <w14:schemeClr w14:val="tx1"/>
                  </w14:solidFill>
                </w14:textFill>
              </w:rPr>
            </w:pPr>
            <w:r>
              <w:rPr>
                <w:rStyle w:val="25"/>
                <w:rFonts w:ascii="Times New Roman" w:hAnsi="Times New Roman" w:eastAsia="宋体" w:cs="Times New Roman"/>
                <w:b/>
                <w:bCs/>
                <w:color w:val="000000" w:themeColor="text1"/>
                <w:spacing w:val="-10"/>
                <w:sz w:val="32"/>
                <w:szCs w:val="32"/>
                <w14:textFill>
                  <w14:solidFill>
                    <w14:schemeClr w14:val="tx1"/>
                  </w14:solidFill>
                </w14:textFill>
              </w:rPr>
              <w:t>学院</w:t>
            </w:r>
          </w:p>
          <w:p w14:paraId="04741C10">
            <w:pPr>
              <w:snapToGrid w:val="0"/>
              <w:spacing w:line="240" w:lineRule="atLeast"/>
              <w:jc w:val="center"/>
              <w:textAlignment w:val="baseline"/>
              <w:rPr>
                <w:rStyle w:val="25"/>
                <w:rFonts w:ascii="Times New Roman" w:hAnsi="Times New Roman" w:eastAsia="宋体" w:cs="Times New Roman"/>
                <w:b/>
                <w:bCs/>
                <w:color w:val="000000" w:themeColor="text1"/>
                <w:spacing w:val="-10"/>
                <w:sz w:val="32"/>
                <w:szCs w:val="32"/>
                <w14:textFill>
                  <w14:solidFill>
                    <w14:schemeClr w14:val="tx1"/>
                  </w14:solidFill>
                </w14:textFill>
              </w:rPr>
            </w:pPr>
            <w:r>
              <w:rPr>
                <w:rStyle w:val="25"/>
                <w:rFonts w:ascii="Times New Roman" w:hAnsi="Times New Roman" w:eastAsia="宋体" w:cs="Times New Roman"/>
                <w:b/>
                <w:bCs/>
                <w:color w:val="000000" w:themeColor="text1"/>
                <w:spacing w:val="-10"/>
                <w:sz w:val="32"/>
                <w:szCs w:val="32"/>
                <w14:textFill>
                  <w14:solidFill>
                    <w14:schemeClr w14:val="tx1"/>
                  </w14:solidFill>
                </w14:textFill>
              </w:rPr>
              <w:t>（公章）</w:t>
            </w:r>
          </w:p>
        </w:tc>
        <w:tc>
          <w:tcPr>
            <w:tcW w:w="3977" w:type="dxa"/>
            <w:tcBorders>
              <w:top w:val="nil"/>
              <w:right w:val="nil"/>
            </w:tcBorders>
            <w:vAlign w:val="center"/>
          </w:tcPr>
          <w:p w14:paraId="775140C1">
            <w:pPr>
              <w:snapToGrid w:val="0"/>
              <w:spacing w:line="300" w:lineRule="auto"/>
              <w:textAlignment w:val="baseline"/>
              <w:rPr>
                <w:rStyle w:val="25"/>
                <w:rFonts w:ascii="Times New Roman" w:hAnsi="Times New Roman" w:eastAsia="宋体" w:cs="Times New Roman"/>
                <w:b/>
                <w:bCs/>
                <w:color w:val="000000" w:themeColor="text1"/>
                <w:spacing w:val="-10"/>
                <w:sz w:val="32"/>
                <w:szCs w:val="32"/>
                <w14:textFill>
                  <w14:solidFill>
                    <w14:schemeClr w14:val="tx1"/>
                  </w14:solidFill>
                </w14:textFill>
              </w:rPr>
            </w:pPr>
            <w:r>
              <w:rPr>
                <w:rStyle w:val="25"/>
                <w:rFonts w:ascii="Times New Roman" w:hAnsi="Times New Roman" w:eastAsia="宋体" w:cs="Times New Roman"/>
                <w:b/>
                <w:bCs/>
                <w:color w:val="000000" w:themeColor="text1"/>
                <w:spacing w:val="-10"/>
                <w:sz w:val="32"/>
                <w:szCs w:val="32"/>
                <w14:textFill>
                  <w14:solidFill>
                    <w14:schemeClr w14:val="tx1"/>
                  </w14:solidFill>
                </w14:textFill>
              </w:rPr>
              <w:t>名称：临床医学</w:t>
            </w:r>
          </w:p>
        </w:tc>
      </w:tr>
      <w:tr w14:paraId="05813620">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left w:val="nil"/>
              <w:bottom w:val="nil"/>
            </w:tcBorders>
            <w:vAlign w:val="center"/>
          </w:tcPr>
          <w:p w14:paraId="1E09B60E">
            <w:pPr>
              <w:snapToGrid w:val="0"/>
              <w:spacing w:line="300" w:lineRule="auto"/>
              <w:jc w:val="center"/>
              <w:textAlignment w:val="baseline"/>
              <w:rPr>
                <w:rStyle w:val="25"/>
                <w:rFonts w:ascii="Times New Roman" w:hAnsi="Times New Roman" w:eastAsia="宋体" w:cs="Times New Roman"/>
                <w:b/>
                <w:bCs/>
                <w:color w:val="000000" w:themeColor="text1"/>
                <w:spacing w:val="-10"/>
                <w:sz w:val="32"/>
                <w:szCs w:val="32"/>
                <w14:textFill>
                  <w14:solidFill>
                    <w14:schemeClr w14:val="tx1"/>
                  </w14:solidFill>
                </w14:textFill>
              </w:rPr>
            </w:pPr>
          </w:p>
        </w:tc>
        <w:tc>
          <w:tcPr>
            <w:tcW w:w="3977" w:type="dxa"/>
            <w:tcBorders>
              <w:bottom w:val="nil"/>
              <w:right w:val="nil"/>
            </w:tcBorders>
            <w:vAlign w:val="center"/>
          </w:tcPr>
          <w:p w14:paraId="372FFCAC">
            <w:pPr>
              <w:snapToGrid w:val="0"/>
              <w:spacing w:line="300" w:lineRule="auto"/>
              <w:textAlignment w:val="baseline"/>
              <w:rPr>
                <w:rStyle w:val="25"/>
                <w:rFonts w:ascii="Times New Roman" w:hAnsi="Times New Roman" w:eastAsia="宋体" w:cs="Times New Roman"/>
                <w:b/>
                <w:bCs/>
                <w:color w:val="000000" w:themeColor="text1"/>
                <w:spacing w:val="-10"/>
                <w:sz w:val="32"/>
                <w:szCs w:val="32"/>
                <w14:textFill>
                  <w14:solidFill>
                    <w14:schemeClr w14:val="tx1"/>
                  </w14:solidFill>
                </w14:textFill>
              </w:rPr>
            </w:pPr>
            <w:r>
              <w:rPr>
                <w:rStyle w:val="25"/>
                <w:rFonts w:ascii="Times New Roman" w:hAnsi="Times New Roman" w:eastAsia="宋体" w:cs="Times New Roman"/>
                <w:b/>
                <w:bCs/>
                <w:color w:val="000000" w:themeColor="text1"/>
                <w:spacing w:val="-10"/>
                <w:sz w:val="32"/>
                <w:szCs w:val="32"/>
                <w14:textFill>
                  <w14:solidFill>
                    <w14:schemeClr w14:val="tx1"/>
                  </w14:solidFill>
                </w14:textFill>
              </w:rPr>
              <w:t>代码：1002</w:t>
            </w:r>
          </w:p>
        </w:tc>
      </w:tr>
    </w:tbl>
    <w:p w14:paraId="7B4B15D7">
      <w:pPr>
        <w:snapToGrid w:val="0"/>
        <w:spacing w:line="300" w:lineRule="auto"/>
        <w:jc w:val="center"/>
        <w:textAlignment w:val="baseline"/>
        <w:rPr>
          <w:rStyle w:val="25"/>
          <w:rFonts w:ascii="Times New Roman" w:hAnsi="Times New Roman" w:eastAsia="宋体" w:cs="Times New Roman"/>
          <w:b/>
          <w:bCs/>
          <w:color w:val="000000" w:themeColor="text1"/>
          <w:sz w:val="48"/>
          <w:szCs w:val="48"/>
          <w14:textFill>
            <w14:solidFill>
              <w14:schemeClr w14:val="tx1"/>
            </w14:solidFill>
          </w14:textFill>
        </w:rPr>
      </w:pPr>
    </w:p>
    <w:p w14:paraId="7AC44160">
      <w:pPr>
        <w:spacing w:line="560" w:lineRule="exact"/>
        <w:jc w:val="center"/>
        <w:textAlignment w:val="baseline"/>
        <w:rPr>
          <w:rStyle w:val="25"/>
          <w:rFonts w:ascii="Times New Roman" w:hAnsi="Times New Roman" w:eastAsia="楷体_GB2312" w:cs="Times New Roman"/>
          <w:b/>
          <w:bCs/>
          <w:color w:val="000000" w:themeColor="text1"/>
          <w:sz w:val="30"/>
          <w:szCs w:val="30"/>
          <w14:textFill>
            <w14:solidFill>
              <w14:schemeClr w14:val="tx1"/>
            </w14:solidFill>
          </w14:textFill>
        </w:rPr>
      </w:pPr>
    </w:p>
    <w:p w14:paraId="1B56876D">
      <w:pPr>
        <w:pStyle w:val="26"/>
        <w:widowControl/>
        <w:rPr>
          <w:rStyle w:val="25"/>
          <w:rFonts w:ascii="Times New Roman" w:hAnsi="Times New Roman" w:eastAsia="黑体" w:cs="Times New Roman"/>
          <w:color w:val="000000" w:themeColor="text1"/>
          <w:sz w:val="32"/>
          <w:szCs w:val="32"/>
          <w14:textFill>
            <w14:solidFill>
              <w14:schemeClr w14:val="tx1"/>
            </w14:solidFill>
          </w14:textFill>
        </w:rPr>
      </w:pPr>
    </w:p>
    <w:p w14:paraId="40DAFC1C">
      <w:pPr>
        <w:rPr>
          <w:rStyle w:val="25"/>
          <w:rFonts w:ascii="Times New Roman" w:hAnsi="Times New Roman" w:eastAsia="黑体" w:cs="Times New Roman"/>
          <w:color w:val="000000" w:themeColor="text1"/>
          <w:sz w:val="32"/>
          <w:szCs w:val="32"/>
          <w14:textFill>
            <w14:solidFill>
              <w14:schemeClr w14:val="tx1"/>
            </w14:solidFill>
          </w14:textFill>
        </w:rPr>
      </w:pPr>
    </w:p>
    <w:p w14:paraId="1F7BE690">
      <w:pPr>
        <w:pStyle w:val="5"/>
        <w:rPr>
          <w:rStyle w:val="25"/>
          <w:rFonts w:ascii="Times New Roman" w:hAnsi="Times New Roman" w:eastAsia="黑体" w:cs="Times New Roman"/>
          <w:color w:val="000000" w:themeColor="text1"/>
          <w:sz w:val="32"/>
          <w:szCs w:val="32"/>
          <w14:textFill>
            <w14:solidFill>
              <w14:schemeClr w14:val="tx1"/>
            </w14:solidFill>
          </w14:textFill>
        </w:rPr>
      </w:pPr>
    </w:p>
    <w:p w14:paraId="218570AD">
      <w:pPr>
        <w:rPr>
          <w:rFonts w:ascii="Times New Roman" w:hAnsi="Times New Roman" w:cs="Times New Roman"/>
          <w:color w:val="000000" w:themeColor="text1"/>
          <w14:textFill>
            <w14:solidFill>
              <w14:schemeClr w14:val="tx1"/>
            </w14:solidFill>
          </w14:textFill>
        </w:rPr>
      </w:pPr>
    </w:p>
    <w:p w14:paraId="4B7B94B3">
      <w:pPr>
        <w:rPr>
          <w:rFonts w:ascii="Times New Roman" w:hAnsi="Times New Roman" w:cs="Times New Roman"/>
          <w:color w:val="000000" w:themeColor="text1"/>
          <w14:textFill>
            <w14:solidFill>
              <w14:schemeClr w14:val="tx1"/>
            </w14:solidFill>
          </w14:textFill>
        </w:rPr>
      </w:pPr>
    </w:p>
    <w:p w14:paraId="1BBACDE2">
      <w:pPr>
        <w:spacing w:line="560" w:lineRule="exact"/>
        <w:jc w:val="center"/>
        <w:textAlignment w:val="baseline"/>
        <w:rPr>
          <w:rStyle w:val="25"/>
          <w:rFonts w:ascii="Times New Roman" w:hAnsi="Times New Roman" w:eastAsia="楷体_GB2312" w:cs="Times New Roman"/>
          <w:b/>
          <w:bCs/>
          <w:color w:val="000000" w:themeColor="text1"/>
          <w:sz w:val="30"/>
          <w:szCs w:val="30"/>
          <w14:textFill>
            <w14:solidFill>
              <w14:schemeClr w14:val="tx1"/>
            </w14:solidFill>
          </w14:textFill>
        </w:rPr>
      </w:pPr>
    </w:p>
    <w:p w14:paraId="1E546912">
      <w:pPr>
        <w:spacing w:line="560" w:lineRule="exact"/>
        <w:jc w:val="center"/>
        <w:textAlignment w:val="baseline"/>
        <w:rPr>
          <w:rStyle w:val="25"/>
          <w:rFonts w:ascii="Times New Roman" w:hAnsi="Times New Roman" w:eastAsia="楷体_GB2312" w:cs="Times New Roman"/>
          <w:b/>
          <w:bCs/>
          <w:color w:val="000000" w:themeColor="text1"/>
          <w:sz w:val="32"/>
          <w:szCs w:val="32"/>
          <w14:textFill>
            <w14:solidFill>
              <w14:schemeClr w14:val="tx1"/>
            </w14:solidFill>
          </w14:textFill>
        </w:rPr>
      </w:pPr>
      <w:r>
        <w:rPr>
          <w:rStyle w:val="25"/>
          <w:rFonts w:ascii="Times New Roman" w:hAnsi="Times New Roman" w:eastAsia="楷体_GB2312" w:cs="Times New Roman"/>
          <w:b/>
          <w:bCs/>
          <w:color w:val="000000" w:themeColor="text1"/>
          <w:sz w:val="32"/>
          <w:szCs w:val="32"/>
          <w14:textFill>
            <w14:solidFill>
              <w14:schemeClr w14:val="tx1"/>
            </w14:solidFill>
          </w14:textFill>
        </w:rPr>
        <w:t>202</w:t>
      </w:r>
      <w:r>
        <w:rPr>
          <w:rStyle w:val="25"/>
          <w:rFonts w:hint="eastAsia" w:ascii="Times New Roman" w:hAnsi="Times New Roman" w:eastAsia="楷体_GB2312" w:cs="Times New Roman"/>
          <w:b/>
          <w:bCs/>
          <w:color w:val="000000" w:themeColor="text1"/>
          <w:sz w:val="32"/>
          <w:szCs w:val="32"/>
          <w:lang w:val="en-US"/>
          <w14:textFill>
            <w14:solidFill>
              <w14:schemeClr w14:val="tx1"/>
            </w14:solidFill>
          </w14:textFill>
        </w:rPr>
        <w:t>3</w:t>
      </w:r>
      <w:r>
        <w:rPr>
          <w:rStyle w:val="25"/>
          <w:rFonts w:ascii="Times New Roman" w:hAnsi="Times New Roman" w:eastAsia="楷体_GB2312" w:cs="Times New Roman"/>
          <w:b/>
          <w:bCs/>
          <w:color w:val="000000" w:themeColor="text1"/>
          <w:sz w:val="32"/>
          <w:szCs w:val="32"/>
          <w14:textFill>
            <w14:solidFill>
              <w14:schemeClr w14:val="tx1"/>
            </w14:solidFill>
          </w14:textFill>
        </w:rPr>
        <w:t xml:space="preserve">年 </w:t>
      </w:r>
      <w:r>
        <w:rPr>
          <w:rStyle w:val="25"/>
          <w:rFonts w:hint="eastAsia" w:ascii="Times New Roman" w:hAnsi="Times New Roman" w:eastAsia="楷体_GB2312" w:cs="Times New Roman"/>
          <w:b/>
          <w:bCs/>
          <w:color w:val="000000" w:themeColor="text1"/>
          <w:sz w:val="32"/>
          <w:szCs w:val="32"/>
          <w:lang w:val="en-US"/>
          <w14:textFill>
            <w14:solidFill>
              <w14:schemeClr w14:val="tx1"/>
            </w14:solidFill>
          </w14:textFill>
        </w:rPr>
        <w:t>2</w:t>
      </w:r>
      <w:r>
        <w:rPr>
          <w:rStyle w:val="25"/>
          <w:rFonts w:ascii="Times New Roman" w:hAnsi="Times New Roman" w:eastAsia="楷体_GB2312" w:cs="Times New Roman"/>
          <w:b/>
          <w:bCs/>
          <w:color w:val="000000" w:themeColor="text1"/>
          <w:sz w:val="32"/>
          <w:szCs w:val="32"/>
          <w14:textFill>
            <w14:solidFill>
              <w14:schemeClr w14:val="tx1"/>
            </w14:solidFill>
          </w14:textFill>
        </w:rPr>
        <w:t xml:space="preserve"> 月 20 日</w:t>
      </w:r>
    </w:p>
    <w:p w14:paraId="191ECE84">
      <w:pPr>
        <w:pStyle w:val="5"/>
        <w:ind w:firstLine="643"/>
        <w:jc w:val="center"/>
        <w:rPr>
          <w:rStyle w:val="25"/>
          <w:rFonts w:ascii="Times New Roman" w:hAnsi="Times New Roman" w:eastAsia="楷体_GB2312" w:cs="Times New Roman"/>
          <w:b/>
          <w:bCs/>
          <w:color w:val="000000" w:themeColor="text1"/>
          <w:sz w:val="32"/>
          <w:szCs w:val="32"/>
          <w14:textFill>
            <w14:solidFill>
              <w14:schemeClr w14:val="tx1"/>
            </w14:solidFill>
          </w14:textFill>
        </w:rPr>
      </w:pPr>
      <w:r>
        <w:rPr>
          <w:rStyle w:val="25"/>
          <w:rFonts w:ascii="Times New Roman" w:hAnsi="Times New Roman" w:eastAsia="楷体_GB2312" w:cs="Times New Roman"/>
          <w:b/>
          <w:bCs/>
          <w:color w:val="000000" w:themeColor="text1"/>
          <w:sz w:val="32"/>
          <w:szCs w:val="32"/>
          <w14:textFill>
            <w14:solidFill>
              <w14:schemeClr w14:val="tx1"/>
            </w14:solidFill>
          </w14:textFill>
        </w:rPr>
        <w:br w:type="page"/>
      </w:r>
      <w:bookmarkStart w:id="0" w:name="_Toc94023473"/>
    </w:p>
    <w:p w14:paraId="26A31F63">
      <w:pPr>
        <w:pStyle w:val="5"/>
        <w:ind w:firstLine="643"/>
        <w:jc w:val="center"/>
        <w:rPr>
          <w:rStyle w:val="25"/>
          <w:rFonts w:ascii="Times New Roman" w:hAnsi="Times New Roman" w:eastAsia="楷体_GB2312" w:cs="Times New Roman"/>
          <w:b/>
          <w:bCs/>
          <w:color w:val="000000" w:themeColor="text1"/>
          <w:sz w:val="32"/>
          <w:szCs w:val="32"/>
          <w14:textFill>
            <w14:solidFill>
              <w14:schemeClr w14:val="tx1"/>
            </w14:solidFill>
          </w14:textFill>
        </w:rPr>
      </w:pPr>
      <w:r>
        <w:rPr>
          <w:rStyle w:val="25"/>
          <w:rFonts w:ascii="Times New Roman" w:hAnsi="Times New Roman" w:eastAsia="楷体_GB2312" w:cs="Times New Roman"/>
          <w:b/>
          <w:bCs/>
          <w:color w:val="000000" w:themeColor="text1"/>
          <w:sz w:val="32"/>
          <w:szCs w:val="32"/>
          <w14:textFill>
            <w14:solidFill>
              <w14:schemeClr w14:val="tx1"/>
            </w14:solidFill>
          </w14:textFill>
        </w:rPr>
        <w:t>目  录</w:t>
      </w:r>
      <w:bookmarkEnd w:id="0"/>
    </w:p>
    <w:p w14:paraId="7407A665">
      <w:pPr>
        <w:rPr>
          <w:rFonts w:ascii="Times New Roman" w:hAnsi="Times New Roman" w:cs="Times New Roman"/>
          <w:color w:val="000000" w:themeColor="text1"/>
          <w14:textFill>
            <w14:solidFill>
              <w14:schemeClr w14:val="tx1"/>
            </w14:solidFill>
          </w14:textFill>
        </w:rPr>
      </w:pPr>
    </w:p>
    <w:p w14:paraId="7671DE36">
      <w:pPr>
        <w:pStyle w:val="7"/>
        <w:tabs>
          <w:tab w:val="right" w:leader="dot" w:pos="8296"/>
        </w:tabs>
        <w:ind w:left="1280"/>
        <w:rPr>
          <w:rFonts w:ascii="Times New Roman" w:hAnsi="Times New Roman" w:cs="Times New Roman" w:eastAsiaTheme="minorEastAsia"/>
          <w:color w:val="000000" w:themeColor="text1"/>
          <w:sz w:val="21"/>
          <w:szCs w:val="22"/>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TOC \h \z </w:instrText>
      </w:r>
      <w:r>
        <w:rPr>
          <w:rFonts w:ascii="Times New Roman" w:hAnsi="Times New Roman" w:cs="Times New Roman"/>
          <w:color w:val="000000" w:themeColor="text1"/>
          <w14:textFill>
            <w14:solidFill>
              <w14:schemeClr w14:val="tx1"/>
            </w14:solidFill>
          </w14:textFill>
        </w:rPr>
        <w:fldChar w:fldCharType="separate"/>
      </w:r>
    </w:p>
    <w:p w14:paraId="0565F65D">
      <w:pPr>
        <w:pStyle w:val="10"/>
        <w:tabs>
          <w:tab w:val="right" w:leader="dot" w:pos="8296"/>
        </w:tabs>
        <w:spacing w:line="800" w:lineRule="exact"/>
        <w:rPr>
          <w:rFonts w:ascii="Times New Roman" w:hAnsi="Times New Roman" w:cs="Times New Roman" w:eastAsiaTheme="minorEastAsia"/>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"_Toc94023475" </w:instrText>
      </w:r>
      <w:r>
        <w:rPr>
          <w:color w:val="000000" w:themeColor="text1"/>
          <w14:textFill>
            <w14:solidFill>
              <w14:schemeClr w14:val="tx1"/>
            </w14:solidFill>
          </w14:textFill>
        </w:rPr>
        <w:fldChar w:fldCharType="separate"/>
      </w:r>
      <w:r>
        <w:rPr>
          <w:rStyle w:val="18"/>
          <w:rFonts w:ascii="Times New Roman" w:hAnsi="Times New Roman" w:eastAsia="仿宋" w:cs="Times New Roman"/>
          <w:color w:val="000000" w:themeColor="text1"/>
          <w14:textFill>
            <w14:solidFill>
              <w14:schemeClr w14:val="tx1"/>
            </w14:solidFill>
          </w14:textFill>
        </w:rPr>
        <w:t>1 总体概况</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PAGEREF _Toc94023475 \h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fldChar w:fldCharType="end"/>
      </w:r>
    </w:p>
    <w:p w14:paraId="21015BA4">
      <w:pPr>
        <w:pStyle w:val="10"/>
        <w:tabs>
          <w:tab w:val="right" w:leader="dot" w:pos="8296"/>
        </w:tabs>
        <w:spacing w:line="800" w:lineRule="exact"/>
        <w:rPr>
          <w:rFonts w:ascii="Times New Roman" w:hAnsi="Times New Roman" w:cs="Times New Roman" w:eastAsiaTheme="minorEastAsia"/>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"_Toc94023485" </w:instrText>
      </w:r>
      <w:r>
        <w:rPr>
          <w:color w:val="000000" w:themeColor="text1"/>
          <w14:textFill>
            <w14:solidFill>
              <w14:schemeClr w14:val="tx1"/>
            </w14:solidFill>
          </w14:textFill>
        </w:rPr>
        <w:fldChar w:fldCharType="separate"/>
      </w:r>
      <w:r>
        <w:rPr>
          <w:rStyle w:val="18"/>
          <w:rFonts w:ascii="Times New Roman" w:hAnsi="Times New Roman" w:eastAsia="仿宋" w:cs="Times New Roman"/>
          <w:color w:val="000000" w:themeColor="text1"/>
          <w14:textFill>
            <w14:solidFill>
              <w14:schemeClr w14:val="tx1"/>
            </w14:solidFill>
          </w14:textFill>
        </w:rPr>
        <w:t>2 研究生党建与思想政治教育工作</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PAGEREF _Toc94023485 \h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4</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fldChar w:fldCharType="end"/>
      </w:r>
    </w:p>
    <w:p w14:paraId="784C7A71">
      <w:pPr>
        <w:pStyle w:val="10"/>
        <w:tabs>
          <w:tab w:val="right" w:leader="dot" w:pos="8296"/>
        </w:tabs>
        <w:spacing w:line="800" w:lineRule="exact"/>
        <w:rPr>
          <w:rFonts w:ascii="Times New Roman" w:hAnsi="Times New Roman" w:cs="Times New Roman" w:eastAsiaTheme="minorEastAsia"/>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"_Toc94023489" </w:instrText>
      </w:r>
      <w:r>
        <w:rPr>
          <w:color w:val="000000" w:themeColor="text1"/>
          <w14:textFill>
            <w14:solidFill>
              <w14:schemeClr w14:val="tx1"/>
            </w14:solidFill>
          </w14:textFill>
        </w:rPr>
        <w:fldChar w:fldCharType="separate"/>
      </w:r>
      <w:r>
        <w:rPr>
          <w:rStyle w:val="18"/>
          <w:rFonts w:ascii="Times New Roman" w:hAnsi="Times New Roman" w:eastAsia="仿宋" w:cs="Times New Roman"/>
          <w:color w:val="000000" w:themeColor="text1"/>
          <w14:textFill>
            <w14:solidFill>
              <w14:schemeClr w14:val="tx1"/>
            </w14:solidFill>
          </w14:textFill>
        </w:rPr>
        <w:t>3 研究生培养相关制度及执行情况</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PAGEREF _Toc94023489 \h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fldChar w:fldCharType="end"/>
      </w:r>
    </w:p>
    <w:p w14:paraId="50478CB2">
      <w:pPr>
        <w:pStyle w:val="10"/>
        <w:tabs>
          <w:tab w:val="right" w:leader="dot" w:pos="8296"/>
        </w:tabs>
        <w:spacing w:line="800" w:lineRule="exact"/>
        <w:rPr>
          <w:rFonts w:ascii="Times New Roman" w:hAnsi="Times New Roman" w:cs="Times New Roman" w:eastAsiaTheme="minorEastAsia"/>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"_Toc94023499" </w:instrText>
      </w:r>
      <w:r>
        <w:rPr>
          <w:color w:val="000000" w:themeColor="text1"/>
          <w14:textFill>
            <w14:solidFill>
              <w14:schemeClr w14:val="tx1"/>
            </w14:solidFill>
          </w14:textFill>
        </w:rPr>
        <w:fldChar w:fldCharType="separate"/>
      </w:r>
      <w:r>
        <w:rPr>
          <w:rStyle w:val="18"/>
          <w:rFonts w:ascii="Times New Roman" w:hAnsi="Times New Roman" w:eastAsia="仿宋" w:cs="Times New Roman"/>
          <w:color w:val="000000" w:themeColor="text1"/>
          <w14:textFill>
            <w14:solidFill>
              <w14:schemeClr w14:val="tx1"/>
            </w14:solidFill>
          </w14:textFill>
        </w:rPr>
        <w:t>4 研究生教育改革情况</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PAGEREF _Toc94023499 \h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11</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fldChar w:fldCharType="end"/>
      </w:r>
    </w:p>
    <w:p w14:paraId="7B971478">
      <w:pPr>
        <w:pStyle w:val="10"/>
        <w:tabs>
          <w:tab w:val="right" w:leader="dot" w:pos="8296"/>
        </w:tabs>
        <w:spacing w:line="800" w:lineRule="exact"/>
        <w:rPr>
          <w:rFonts w:ascii="Times New Roman" w:hAnsi="Times New Roman" w:cs="Times New Roman" w:eastAsiaTheme="minorEastAsia"/>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"_Toc94023506" </w:instrText>
      </w:r>
      <w:r>
        <w:rPr>
          <w:color w:val="000000" w:themeColor="text1"/>
          <w14:textFill>
            <w14:solidFill>
              <w14:schemeClr w14:val="tx1"/>
            </w14:solidFill>
          </w14:textFill>
        </w:rPr>
        <w:fldChar w:fldCharType="separate"/>
      </w:r>
      <w:r>
        <w:rPr>
          <w:rStyle w:val="18"/>
          <w:rFonts w:ascii="Times New Roman" w:hAnsi="Times New Roman" w:eastAsia="仿宋" w:cs="Times New Roman"/>
          <w:color w:val="000000" w:themeColor="text1"/>
          <w14:textFill>
            <w14:solidFill>
              <w14:schemeClr w14:val="tx1"/>
            </w14:solidFill>
          </w14:textFill>
        </w:rPr>
        <w:t>5 教学质量评估与分析</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PAGEREF _Toc94023506 \h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13</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fldChar w:fldCharType="end"/>
      </w:r>
    </w:p>
    <w:p w14:paraId="6614C2D4">
      <w:pPr>
        <w:pStyle w:val="10"/>
        <w:tabs>
          <w:tab w:val="right" w:leader="dot" w:pos="8296"/>
        </w:tabs>
        <w:spacing w:line="800" w:lineRule="exact"/>
        <w:rPr>
          <w:rFonts w:ascii="Times New Roman" w:hAnsi="Times New Roman" w:cs="Times New Roman" w:eastAsiaTheme="minorEastAsia"/>
          <w:color w:val="000000" w:themeColor="text1"/>
          <w:sz w:val="21"/>
          <w:szCs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"_Toc94023510" </w:instrText>
      </w:r>
      <w:r>
        <w:rPr>
          <w:color w:val="000000" w:themeColor="text1"/>
          <w14:textFill>
            <w14:solidFill>
              <w14:schemeClr w14:val="tx1"/>
            </w14:solidFill>
          </w14:textFill>
        </w:rPr>
        <w:fldChar w:fldCharType="separate"/>
      </w:r>
      <w:r>
        <w:rPr>
          <w:rStyle w:val="18"/>
          <w:rFonts w:ascii="Times New Roman" w:hAnsi="Times New Roman" w:eastAsia="仿宋" w:cs="Times New Roman"/>
          <w:color w:val="000000" w:themeColor="text1"/>
          <w14:textFill>
            <w14:solidFill>
              <w14:schemeClr w14:val="tx1"/>
            </w14:solidFill>
          </w14:textFill>
        </w:rPr>
        <w:t>6 改进措施</w:t>
      </w:r>
      <w:r>
        <w:rPr>
          <w:rFonts w:ascii="Times New Roman" w:hAnsi="Times New Roman" w:cs="Times New Roman"/>
          <w:color w:val="000000" w:themeColor="text1"/>
          <w14:textFill>
            <w14:solidFill>
              <w14:schemeClr w14:val="tx1"/>
            </w14:solidFill>
          </w14:textFill>
        </w:rPr>
        <w:tab/>
      </w:r>
      <w:r>
        <w:rPr>
          <w:rFonts w:ascii="Times New Roman" w:hAnsi="Times New Roman" w:cs="Times New Roman"/>
          <w:color w:val="000000" w:themeColor="text1"/>
          <w14:textFill>
            <w14:solidFill>
              <w14:schemeClr w14:val="tx1"/>
            </w14:solidFill>
          </w14:textFill>
        </w:rPr>
        <w:fldChar w:fldCharType="begin"/>
      </w:r>
      <w:r>
        <w:rPr>
          <w:rFonts w:ascii="Times New Roman" w:hAnsi="Times New Roman" w:cs="Times New Roman"/>
          <w:color w:val="000000" w:themeColor="text1"/>
          <w14:textFill>
            <w14:solidFill>
              <w14:schemeClr w14:val="tx1"/>
            </w14:solidFill>
          </w14:textFill>
        </w:rPr>
        <w:instrText xml:space="preserve"> PAGEREF _Toc94023510 \h </w:instrText>
      </w:r>
      <w:r>
        <w:rPr>
          <w:rFonts w:ascii="Times New Roman" w:hAnsi="Times New Roman" w:cs="Times New Roman"/>
          <w:color w:val="000000" w:themeColor="text1"/>
          <w14:textFill>
            <w14:solidFill>
              <w14:schemeClr w14:val="tx1"/>
            </w14:solidFill>
          </w14:textFill>
        </w:rPr>
        <w:fldChar w:fldCharType="separate"/>
      </w:r>
      <w:r>
        <w:rPr>
          <w:rFonts w:ascii="Times New Roman" w:hAnsi="Times New Roman" w:cs="Times New Roman"/>
          <w:color w:val="000000" w:themeColor="text1"/>
          <w14:textFill>
            <w14:solidFill>
              <w14:schemeClr w14:val="tx1"/>
            </w14:solidFill>
          </w14:textFill>
        </w:rPr>
        <w:t>14</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fldChar w:fldCharType="end"/>
      </w:r>
    </w:p>
    <w:p w14:paraId="7375F35A">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fldChar w:fldCharType="end"/>
      </w:r>
    </w:p>
    <w:p w14:paraId="116A09F8">
      <w:pPr>
        <w:pStyle w:val="5"/>
        <w:rPr>
          <w:rFonts w:ascii="Times New Roman" w:hAnsi="Times New Roman" w:cs="Times New Roman"/>
          <w:color w:val="000000" w:themeColor="text1"/>
          <w14:textFill>
            <w14:solidFill>
              <w14:schemeClr w14:val="tx1"/>
            </w14:solidFill>
          </w14:textFill>
        </w:rPr>
      </w:pPr>
    </w:p>
    <w:p w14:paraId="62C1CFFB">
      <w:pPr>
        <w:pStyle w:val="5"/>
        <w:ind w:firstLine="0" w:firstLineChars="0"/>
        <w:rPr>
          <w:rFonts w:ascii="Times New Roman" w:hAnsi="Times New Roman" w:cs="Times New Roman"/>
          <w:color w:val="000000" w:themeColor="text1"/>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14:paraId="38C354F1">
      <w:pPr>
        <w:pStyle w:val="5"/>
        <w:spacing w:line="520" w:lineRule="exact"/>
        <w:ind w:firstLine="560"/>
        <w:rPr>
          <w:rFonts w:ascii="Times New Roman" w:hAnsi="Times New Roman" w:eastAsia="仿宋_GB2312" w:cs="Times New Roman"/>
          <w:color w:val="000000" w:themeColor="text1"/>
          <w:sz w:val="28"/>
          <w:szCs w:val="28"/>
          <w14:textFill>
            <w14:solidFill>
              <w14:schemeClr w14:val="tx1"/>
            </w14:solidFill>
          </w14:textFill>
        </w:rPr>
      </w:pPr>
      <w:bookmarkStart w:id="1" w:name="_Toc94023474"/>
      <w:r>
        <w:rPr>
          <w:rFonts w:ascii="Times New Roman" w:hAnsi="Times New Roman" w:eastAsia="仿宋_GB2312" w:cs="Times New Roman"/>
          <w:color w:val="000000" w:themeColor="text1"/>
          <w:sz w:val="28"/>
          <w:szCs w:val="28"/>
          <w14:textFill>
            <w14:solidFill>
              <w14:schemeClr w14:val="tx1"/>
            </w14:solidFill>
          </w14:textFill>
        </w:rPr>
        <w:t>南昌大学是国家“双一流”计划世界一流学科建设高校、教育部与江西省部省合建高校、国家“211工程”重点建设高校、江西省高水平大学整体建设高校。学校现设有人文学部、社科学部、理工一部、理工二部和医学部，拥有12个学科门类的132个本科专业，3个国家重点（培育）学科， 22个博士学位授权一级学科，3个博士专业学位授权类别，11个博士后科研流动站，51个硕士学位授权一级学科，30个硕士专业学位授权类别。学校设有5所直属附属医院，共有11个国家临床重点专科。</w:t>
      </w:r>
      <w:bookmarkEnd w:id="1"/>
    </w:p>
    <w:p w14:paraId="6BCD256A">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2" w:name="_Toc94023475"/>
      <w:r>
        <w:rPr>
          <w:rFonts w:ascii="Times New Roman" w:hAnsi="Times New Roman" w:eastAsia="仿宋_GB2312" w:cs="Times New Roman"/>
          <w:color w:val="000000" w:themeColor="text1"/>
          <w:sz w:val="28"/>
          <w:szCs w:val="28"/>
          <w14:textFill>
            <w14:solidFill>
              <w14:schemeClr w14:val="tx1"/>
            </w14:solidFill>
          </w14:textFill>
        </w:rPr>
        <w:t>1 总体概况</w:t>
      </w:r>
      <w:bookmarkEnd w:id="2"/>
    </w:p>
    <w:p w14:paraId="1C8A5A55">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3" w:name="_Toc94023476"/>
      <w:r>
        <w:rPr>
          <w:rFonts w:ascii="Times New Roman" w:hAnsi="Times New Roman" w:eastAsia="仿宋_GB2312" w:cs="Times New Roman"/>
          <w:color w:val="000000" w:themeColor="text1"/>
          <w:sz w:val="28"/>
          <w:szCs w:val="28"/>
          <w14:textFill>
            <w14:solidFill>
              <w14:schemeClr w14:val="tx1"/>
            </w14:solidFill>
          </w14:textFill>
        </w:rPr>
        <w:t>1.1 临床医学一级学科学位授权点基本情况</w:t>
      </w:r>
      <w:bookmarkEnd w:id="3"/>
    </w:p>
    <w:p w14:paraId="2A84A2E8">
      <w:pPr>
        <w:pStyle w:val="11"/>
        <w:spacing w:beforeAutospacing="0" w:afterAutospacing="0" w:line="520" w:lineRule="exact"/>
        <w:ind w:firstLine="560" w:firstLineChars="200"/>
        <w:jc w:val="both"/>
        <w:rPr>
          <w:rFonts w:ascii="Times New Roman" w:hAnsi="Times New Roman" w:eastAsia="仿宋_GB2312" w:cs="Times New Roman"/>
          <w:bCs/>
          <w:color w:val="000000" w:themeColor="text1"/>
          <w:kern w:val="2"/>
          <w:sz w:val="28"/>
          <w:szCs w:val="28"/>
          <w14:textFill>
            <w14:solidFill>
              <w14:schemeClr w14:val="tx1"/>
            </w14:solidFill>
          </w14:textFill>
        </w:rPr>
      </w:pPr>
      <w:r>
        <w:rPr>
          <w:rFonts w:ascii="Times New Roman" w:hAnsi="Times New Roman" w:eastAsia="仿宋_GB2312" w:cs="Times New Roman"/>
          <w:bCs/>
          <w:color w:val="000000" w:themeColor="text1"/>
          <w:kern w:val="2"/>
          <w:sz w:val="28"/>
          <w:szCs w:val="28"/>
          <w14:textFill>
            <w14:solidFill>
              <w14:schemeClr w14:val="tx1"/>
            </w14:solidFill>
          </w14:textFill>
        </w:rPr>
        <w:t>临床医学学位授权点依托于南昌大学医学部（南昌大学江西医学院）。南昌大学医学部历史悠久，前身是创办于1921年的江西公立医学专门学校，解放后发展为江西省医学院、江西医学院，2005年与南昌大学合并。办学一百年来，形成并秉持“德高医精”之院训和“团结、严谨、求实、创新”之学风。现拥有前湖、东湖两个校区，占地1024亩，下设14个二级教学单位。</w:t>
      </w:r>
    </w:p>
    <w:p w14:paraId="4D37D099">
      <w:pPr>
        <w:pStyle w:val="11"/>
        <w:spacing w:beforeAutospacing="0" w:afterAutospacing="0" w:line="520" w:lineRule="exact"/>
        <w:ind w:firstLine="560" w:firstLineChars="200"/>
        <w:jc w:val="both"/>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医学部的学位与研究生教育形成了博士与硕士、全日制和非全日制、学术学位与专业学位相结合协调发展的全方位、多层次人才培养体系。研究生教育始于1965年，1979年开始招收临床医学硕士研究生，1981年成为全国首批硕士学位授予单位，1998年获批外科学（烧伤）博士学位点，2000年成为专业学位教育工作试点单位，2010年获批临床医学博士专业学位授权类别，2011年获批临床医学博士学位授权一级学科。</w:t>
      </w:r>
    </w:p>
    <w:p w14:paraId="3342BE96">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4" w:name="_Toc94023477"/>
      <w:r>
        <w:rPr>
          <w:rFonts w:ascii="Times New Roman" w:hAnsi="Times New Roman" w:eastAsia="仿宋_GB2312" w:cs="Times New Roman"/>
          <w:color w:val="000000" w:themeColor="text1"/>
          <w:sz w:val="28"/>
          <w:szCs w:val="28"/>
          <w14:textFill>
            <w14:solidFill>
              <w14:schemeClr w14:val="tx1"/>
            </w14:solidFill>
          </w14:textFill>
        </w:rPr>
        <w:t>1.2 学科建设情况</w:t>
      </w:r>
      <w:bookmarkEnd w:id="4"/>
    </w:p>
    <w:p w14:paraId="6E5CFE84">
      <w:pPr>
        <w:pStyle w:val="11"/>
        <w:spacing w:beforeAutospacing="0" w:afterAutospacing="0" w:line="520" w:lineRule="exact"/>
        <w:ind w:firstLine="548" w:firstLineChars="196"/>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本学位点包含内科学、外科学、妇产科学、儿科学、急诊医学、临床检验诊断学、影像医学与核医学、麻醉学等在内的21个培养方向（含自主设置的牙医学二级博士点及重症医学、眼视光学、精准医学二级硕士点）。学科齐全，覆盖了临床医学所有学科和培养方向，其中消化内科、心血管内科、神经外科（一附院、二附院）、心脏大血管外科、重症医学科、呼吸内科、烧伤外科、疼痛科、急诊科、康复医学科共10个学科为国家临床重点专科。目前临床医学学科进入ESI全球排名前</w:t>
      </w:r>
      <w:r>
        <w:rPr>
          <w:rFonts w:ascii="Times New Roman" w:hAnsi="Times New Roman" w:eastAsia="仿宋_GB2312" w:cs="Times New Roman"/>
          <w:color w:val="000000" w:themeColor="text1"/>
          <w:sz w:val="28"/>
          <w:szCs w:val="28"/>
          <w14:textFill>
            <w14:solidFill>
              <w14:schemeClr w14:val="tx1"/>
            </w14:solidFill>
          </w14:textFill>
        </w:rPr>
        <w:t>2.2‰</w:t>
      </w:r>
      <w:r>
        <w:rPr>
          <w:rFonts w:ascii="Times New Roman" w:hAnsi="Times New Roman" w:eastAsia="仿宋_GB2312" w:cs="Times New Roman"/>
          <w:bCs/>
          <w:color w:val="000000" w:themeColor="text1"/>
          <w:sz w:val="28"/>
          <w:szCs w:val="28"/>
          <w14:textFill>
            <w14:solidFill>
              <w14:schemeClr w14:val="tx1"/>
            </w14:solidFill>
          </w14:textFill>
        </w:rPr>
        <w:t>，在第四轮学科评估中获得B</w:t>
      </w:r>
      <w:r>
        <w:rPr>
          <w:rFonts w:ascii="Times New Roman" w:hAnsi="Times New Roman" w:eastAsia="仿宋_GB2312" w:cs="Times New Roman"/>
          <w:bCs/>
          <w:color w:val="000000" w:themeColor="text1"/>
          <w:sz w:val="28"/>
          <w:szCs w:val="28"/>
          <w:vertAlign w:val="superscript"/>
          <w14:textFill>
            <w14:solidFill>
              <w14:schemeClr w14:val="tx1"/>
            </w14:solidFill>
          </w14:textFill>
        </w:rPr>
        <w:t>-</w:t>
      </w:r>
      <w:r>
        <w:rPr>
          <w:rFonts w:ascii="Times New Roman" w:hAnsi="Times New Roman" w:eastAsia="仿宋_GB2312" w:cs="Times New Roman"/>
          <w:bCs/>
          <w:color w:val="000000" w:themeColor="text1"/>
          <w:sz w:val="28"/>
          <w:szCs w:val="28"/>
          <w14:textFill>
            <w14:solidFill>
              <w14:schemeClr w14:val="tx1"/>
            </w14:solidFill>
          </w14:textFill>
        </w:rPr>
        <w:t>,并列全国第34名。</w:t>
      </w:r>
    </w:p>
    <w:p w14:paraId="0EB6411D">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5" w:name="_Toc94023478"/>
      <w:r>
        <w:rPr>
          <w:rFonts w:ascii="Times New Roman" w:hAnsi="Times New Roman" w:eastAsia="仿宋_GB2312" w:cs="Times New Roman"/>
          <w:color w:val="000000" w:themeColor="text1"/>
          <w:sz w:val="28"/>
          <w:szCs w:val="28"/>
          <w14:textFill>
            <w14:solidFill>
              <w14:schemeClr w14:val="tx1"/>
            </w14:solidFill>
          </w14:textFill>
        </w:rPr>
        <w:t>1.3 研究生招生、在读、毕业、学位授予情况</w:t>
      </w:r>
      <w:bookmarkEnd w:id="5"/>
    </w:p>
    <w:p w14:paraId="28EFFC9B">
      <w:pPr>
        <w:pStyle w:val="11"/>
        <w:spacing w:beforeAutospacing="0" w:afterAutospacing="0" w:line="520" w:lineRule="exact"/>
        <w:ind w:firstLine="560" w:firstLineChars="200"/>
        <w:rPr>
          <w:rFonts w:ascii="Times New Roman" w:hAnsi="Times New Roman" w:eastAsia="仿宋_GB2312" w:cs="Times New Roman"/>
          <w:bCs/>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202</w:t>
      </w:r>
      <w:r>
        <w:rPr>
          <w:rFonts w:hint="eastAsia" w:ascii="Times New Roman" w:hAnsi="Times New Roman" w:eastAsia="仿宋_GB2312" w:cs="Times New Roman"/>
          <w:bCs/>
          <w:color w:val="000000" w:themeColor="text1"/>
          <w:sz w:val="28"/>
          <w:szCs w:val="28"/>
          <w:lang w:val="en-US" w:eastAsia="zh-CN"/>
          <w14:textFill>
            <w14:solidFill>
              <w14:schemeClr w14:val="tx1"/>
            </w14:solidFill>
          </w14:textFill>
        </w:rPr>
        <w:t>2</w:t>
      </w:r>
      <w:r>
        <w:rPr>
          <w:rFonts w:ascii="Times New Roman" w:hAnsi="Times New Roman" w:eastAsia="仿宋_GB2312" w:cs="Times New Roman"/>
          <w:bCs/>
          <w:color w:val="000000" w:themeColor="text1"/>
          <w:sz w:val="28"/>
          <w:szCs w:val="28"/>
          <w14:textFill>
            <w14:solidFill>
              <w14:schemeClr w14:val="tx1"/>
            </w14:solidFill>
          </w14:textFill>
        </w:rPr>
        <w:t>年，本学位点共招收博士生2</w:t>
      </w:r>
      <w:r>
        <w:rPr>
          <w:rFonts w:hint="eastAsia" w:ascii="Times New Roman" w:hAnsi="Times New Roman" w:eastAsia="仿宋_GB2312" w:cs="Times New Roman"/>
          <w:bCs/>
          <w:color w:val="000000" w:themeColor="text1"/>
          <w:sz w:val="28"/>
          <w:szCs w:val="28"/>
          <w:lang w:val="en-US" w:eastAsia="zh-CN"/>
          <w14:textFill>
            <w14:solidFill>
              <w14:schemeClr w14:val="tx1"/>
            </w14:solidFill>
          </w14:textFill>
        </w:rPr>
        <w:t>3</w:t>
      </w:r>
      <w:r>
        <w:rPr>
          <w:rFonts w:ascii="Times New Roman" w:hAnsi="Times New Roman" w:eastAsia="仿宋_GB2312" w:cs="Times New Roman"/>
          <w:bCs/>
          <w:color w:val="000000" w:themeColor="text1"/>
          <w:sz w:val="28"/>
          <w:szCs w:val="28"/>
          <w14:textFill>
            <w14:solidFill>
              <w14:schemeClr w14:val="tx1"/>
            </w14:solidFill>
          </w14:textFill>
        </w:rPr>
        <w:t>人，硕士生144人；博士毕业</w:t>
      </w:r>
      <w:r>
        <w:rPr>
          <w:rFonts w:hint="eastAsia" w:ascii="Times New Roman" w:hAnsi="Times New Roman" w:eastAsia="仿宋_GB2312" w:cs="Times New Roman"/>
          <w:bCs/>
          <w:color w:val="000000" w:themeColor="text1"/>
          <w:sz w:val="28"/>
          <w:szCs w:val="28"/>
          <w:lang w:val="en-US" w:eastAsia="zh-CN"/>
          <w14:textFill>
            <w14:solidFill>
              <w14:schemeClr w14:val="tx1"/>
            </w14:solidFill>
          </w14:textFill>
        </w:rPr>
        <w:t>21</w:t>
      </w:r>
      <w:r>
        <w:rPr>
          <w:rFonts w:ascii="Times New Roman" w:hAnsi="Times New Roman" w:eastAsia="仿宋_GB2312" w:cs="Times New Roman"/>
          <w:bCs/>
          <w:color w:val="000000" w:themeColor="text1"/>
          <w:sz w:val="28"/>
          <w:szCs w:val="28"/>
          <w14:textFill>
            <w14:solidFill>
              <w14:schemeClr w14:val="tx1"/>
            </w14:solidFill>
          </w14:textFill>
        </w:rPr>
        <w:t>人，授予学位</w:t>
      </w:r>
      <w:r>
        <w:rPr>
          <w:rFonts w:hint="eastAsia" w:ascii="Times New Roman" w:hAnsi="Times New Roman" w:eastAsia="仿宋_GB2312" w:cs="Times New Roman"/>
          <w:bCs/>
          <w:color w:val="000000" w:themeColor="text1"/>
          <w:sz w:val="28"/>
          <w:szCs w:val="28"/>
          <w:lang w:val="en-US" w:eastAsia="zh-CN"/>
          <w14:textFill>
            <w14:solidFill>
              <w14:schemeClr w14:val="tx1"/>
            </w14:solidFill>
          </w14:textFill>
        </w:rPr>
        <w:t>22</w:t>
      </w:r>
      <w:r>
        <w:rPr>
          <w:rFonts w:ascii="Times New Roman" w:hAnsi="Times New Roman" w:eastAsia="仿宋_GB2312" w:cs="Times New Roman"/>
          <w:bCs/>
          <w:color w:val="000000" w:themeColor="text1"/>
          <w:sz w:val="28"/>
          <w:szCs w:val="28"/>
          <w14:textFill>
            <w14:solidFill>
              <w14:schemeClr w14:val="tx1"/>
            </w14:solidFill>
          </w14:textFill>
        </w:rPr>
        <w:t>人，硕士毕业及授予学位</w:t>
      </w:r>
      <w:r>
        <w:rPr>
          <w:rFonts w:hint="eastAsia" w:ascii="Times New Roman" w:hAnsi="Times New Roman" w:eastAsia="仿宋_GB2312" w:cs="Times New Roman"/>
          <w:bCs/>
          <w:color w:val="000000" w:themeColor="text1"/>
          <w:sz w:val="28"/>
          <w:szCs w:val="28"/>
          <w:lang w:val="en-US" w:eastAsia="zh-CN"/>
          <w14:textFill>
            <w14:solidFill>
              <w14:schemeClr w14:val="tx1"/>
            </w14:solidFill>
          </w14:textFill>
        </w:rPr>
        <w:t>117</w:t>
      </w:r>
      <w:r>
        <w:rPr>
          <w:rFonts w:ascii="Times New Roman" w:hAnsi="Times New Roman" w:eastAsia="仿宋_GB2312" w:cs="Times New Roman"/>
          <w:bCs/>
          <w:color w:val="000000" w:themeColor="text1"/>
          <w:sz w:val="28"/>
          <w:szCs w:val="28"/>
          <w14:textFill>
            <w14:solidFill>
              <w14:schemeClr w14:val="tx1"/>
            </w14:solidFill>
          </w14:textFill>
        </w:rPr>
        <w:t>人；截止202</w:t>
      </w:r>
      <w:r>
        <w:rPr>
          <w:rFonts w:hint="eastAsia" w:ascii="Times New Roman" w:hAnsi="Times New Roman" w:eastAsia="仿宋_GB2312" w:cs="Times New Roman"/>
          <w:bCs/>
          <w:color w:val="000000" w:themeColor="text1"/>
          <w:sz w:val="28"/>
          <w:szCs w:val="28"/>
          <w:lang w:val="en-US" w:eastAsia="zh-CN"/>
          <w14:textFill>
            <w14:solidFill>
              <w14:schemeClr w14:val="tx1"/>
            </w14:solidFill>
          </w14:textFill>
        </w:rPr>
        <w:t>2</w:t>
      </w:r>
      <w:r>
        <w:rPr>
          <w:rFonts w:ascii="Times New Roman" w:hAnsi="Times New Roman" w:eastAsia="仿宋_GB2312" w:cs="Times New Roman"/>
          <w:bCs/>
          <w:color w:val="000000" w:themeColor="text1"/>
          <w:sz w:val="28"/>
          <w:szCs w:val="28"/>
          <w14:textFill>
            <w14:solidFill>
              <w14:schemeClr w14:val="tx1"/>
            </w14:solidFill>
          </w14:textFill>
        </w:rPr>
        <w:t>年底有在校博士生</w:t>
      </w:r>
      <w:r>
        <w:rPr>
          <w:rFonts w:hint="eastAsia" w:ascii="Times New Roman" w:hAnsi="Times New Roman" w:eastAsia="仿宋_GB2312" w:cs="Times New Roman"/>
          <w:bCs/>
          <w:color w:val="000000" w:themeColor="text1"/>
          <w:sz w:val="28"/>
          <w:szCs w:val="28"/>
          <w:lang w:val="en-US" w:eastAsia="zh-CN"/>
          <w14:textFill>
            <w14:solidFill>
              <w14:schemeClr w14:val="tx1"/>
            </w14:solidFill>
          </w14:textFill>
        </w:rPr>
        <w:t>58</w:t>
      </w:r>
      <w:r>
        <w:rPr>
          <w:rFonts w:ascii="Times New Roman" w:hAnsi="Times New Roman" w:eastAsia="仿宋_GB2312" w:cs="Times New Roman"/>
          <w:bCs/>
          <w:color w:val="000000" w:themeColor="text1"/>
          <w:sz w:val="28"/>
          <w:szCs w:val="28"/>
          <w14:textFill>
            <w14:solidFill>
              <w14:schemeClr w14:val="tx1"/>
            </w14:solidFill>
          </w14:textFill>
        </w:rPr>
        <w:t>人，硕士生</w:t>
      </w:r>
      <w:r>
        <w:rPr>
          <w:rFonts w:hint="eastAsia" w:ascii="Times New Roman" w:hAnsi="Times New Roman" w:eastAsia="仿宋_GB2312" w:cs="Times New Roman"/>
          <w:bCs/>
          <w:color w:val="000000" w:themeColor="text1"/>
          <w:sz w:val="28"/>
          <w:szCs w:val="28"/>
          <w:lang w:val="en-US" w:eastAsia="zh-CN"/>
          <w14:textFill>
            <w14:solidFill>
              <w14:schemeClr w14:val="tx1"/>
            </w14:solidFill>
          </w14:textFill>
        </w:rPr>
        <w:t>490</w:t>
      </w:r>
      <w:r>
        <w:rPr>
          <w:rFonts w:ascii="Times New Roman" w:hAnsi="Times New Roman" w:eastAsia="仿宋_GB2312" w:cs="Times New Roman"/>
          <w:bCs/>
          <w:color w:val="000000" w:themeColor="text1"/>
          <w:sz w:val="28"/>
          <w:szCs w:val="28"/>
          <w14:textFill>
            <w14:solidFill>
              <w14:schemeClr w14:val="tx1"/>
            </w14:solidFill>
          </w14:textFill>
        </w:rPr>
        <w:t>人（详见表1、表2）。</w:t>
      </w:r>
    </w:p>
    <w:p w14:paraId="620426AE">
      <w:pPr>
        <w:pStyle w:val="5"/>
        <w:ind w:firstLine="482"/>
        <w:jc w:val="center"/>
        <w:rPr>
          <w:rFonts w:ascii="Times New Roman" w:hAnsi="Times New Roman" w:eastAsia="仿宋_GB2312" w:cs="Times New Roman"/>
          <w:b/>
          <w:color w:val="000000" w:themeColor="text1"/>
          <w:sz w:val="24"/>
          <w:szCs w:val="22"/>
          <w14:textFill>
            <w14:solidFill>
              <w14:schemeClr w14:val="tx1"/>
            </w14:solidFill>
          </w14:textFill>
        </w:rPr>
      </w:pPr>
      <w:bookmarkStart w:id="6" w:name="_Toc94023479"/>
      <w:r>
        <w:rPr>
          <w:rFonts w:ascii="Times New Roman" w:hAnsi="Times New Roman" w:eastAsia="仿宋_GB2312" w:cs="Times New Roman"/>
          <w:b/>
          <w:color w:val="000000" w:themeColor="text1"/>
          <w:sz w:val="24"/>
          <w:szCs w:val="22"/>
          <w14:textFill>
            <w14:solidFill>
              <w14:schemeClr w14:val="tx1"/>
            </w14:solidFill>
          </w14:textFill>
        </w:rPr>
        <w:t>表1 202</w:t>
      </w:r>
      <w:r>
        <w:rPr>
          <w:rFonts w:hint="eastAsia" w:ascii="Times New Roman" w:hAnsi="Times New Roman" w:eastAsia="仿宋_GB2312" w:cs="Times New Roman"/>
          <w:b/>
          <w:color w:val="000000" w:themeColor="text1"/>
          <w:sz w:val="24"/>
          <w:szCs w:val="22"/>
          <w:lang w:val="en-US" w:eastAsia="zh-CN"/>
          <w14:textFill>
            <w14:solidFill>
              <w14:schemeClr w14:val="tx1"/>
            </w14:solidFill>
          </w14:textFill>
        </w:rPr>
        <w:t>2</w:t>
      </w:r>
      <w:r>
        <w:rPr>
          <w:rFonts w:ascii="Times New Roman" w:hAnsi="Times New Roman" w:eastAsia="仿宋_GB2312" w:cs="Times New Roman"/>
          <w:b/>
          <w:color w:val="000000" w:themeColor="text1"/>
          <w:sz w:val="24"/>
          <w:szCs w:val="22"/>
          <w14:textFill>
            <w14:solidFill>
              <w14:schemeClr w14:val="tx1"/>
            </w14:solidFill>
          </w14:textFill>
        </w:rPr>
        <w:t>年临床医学授权点博士招生和授予学位情况</w:t>
      </w:r>
      <w:bookmarkEnd w:id="6"/>
    </w:p>
    <w:tbl>
      <w:tblPr>
        <w:tblStyle w:val="12"/>
        <w:tblW w:w="5000" w:type="pct"/>
        <w:tblInd w:w="0" w:type="dxa"/>
        <w:tblLayout w:type="autofit"/>
        <w:tblCellMar>
          <w:top w:w="0" w:type="dxa"/>
          <w:left w:w="108" w:type="dxa"/>
          <w:bottom w:w="0" w:type="dxa"/>
          <w:right w:w="108" w:type="dxa"/>
        </w:tblCellMar>
      </w:tblPr>
      <w:tblGrid>
        <w:gridCol w:w="2689"/>
        <w:gridCol w:w="2886"/>
        <w:gridCol w:w="2947"/>
      </w:tblGrid>
      <w:tr w14:paraId="4832C497">
        <w:tblPrEx>
          <w:tblCellMar>
            <w:top w:w="0" w:type="dxa"/>
            <w:left w:w="108" w:type="dxa"/>
            <w:bottom w:w="0" w:type="dxa"/>
            <w:right w:w="108" w:type="dxa"/>
          </w:tblCellMar>
        </w:tblPrEx>
        <w:trPr>
          <w:cantSplit/>
        </w:trPr>
        <w:tc>
          <w:tcPr>
            <w:tcW w:w="157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FC93C0">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类别</w:t>
            </w:r>
          </w:p>
        </w:tc>
        <w:tc>
          <w:tcPr>
            <w:tcW w:w="1693" w:type="pct"/>
            <w:tcBorders>
              <w:top w:val="single" w:color="000000" w:sz="8" w:space="0"/>
              <w:left w:val="nil"/>
              <w:bottom w:val="single" w:color="000000" w:sz="8" w:space="0"/>
              <w:right w:val="single" w:color="000000" w:sz="8" w:space="0"/>
            </w:tcBorders>
            <w:shd w:val="clear" w:color="auto" w:fill="auto"/>
            <w:vAlign w:val="center"/>
          </w:tcPr>
          <w:p w14:paraId="57CAB188">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项目</w:t>
            </w:r>
          </w:p>
        </w:tc>
        <w:tc>
          <w:tcPr>
            <w:tcW w:w="1729" w:type="pct"/>
            <w:tcBorders>
              <w:top w:val="single" w:color="000000" w:sz="8" w:space="0"/>
              <w:left w:val="nil"/>
              <w:bottom w:val="single" w:color="000000" w:sz="8" w:space="0"/>
              <w:right w:val="single" w:color="000000" w:sz="8" w:space="0"/>
            </w:tcBorders>
            <w:shd w:val="clear" w:color="auto" w:fill="auto"/>
            <w:vAlign w:val="center"/>
          </w:tcPr>
          <w:p w14:paraId="11C92537">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Style w:val="27"/>
                <w:rFonts w:eastAsia="仿宋_GB2312"/>
                <w:color w:val="000000" w:themeColor="text1"/>
                <w:lang w:bidi="ar"/>
                <w14:textFill>
                  <w14:solidFill>
                    <w14:schemeClr w14:val="tx1"/>
                  </w14:solidFill>
                </w14:textFill>
              </w:rPr>
              <w:t>202</w:t>
            </w:r>
            <w:r>
              <w:rPr>
                <w:rStyle w:val="27"/>
                <w:rFonts w:hint="eastAsia" w:eastAsia="仿宋_GB2312"/>
                <w:color w:val="000000" w:themeColor="text1"/>
                <w:lang w:val="en-US" w:eastAsia="zh-CN" w:bidi="ar"/>
                <w14:textFill>
                  <w14:solidFill>
                    <w14:schemeClr w14:val="tx1"/>
                  </w14:solidFill>
                </w14:textFill>
              </w:rPr>
              <w:t>2</w:t>
            </w:r>
            <w:r>
              <w:rPr>
                <w:rStyle w:val="28"/>
                <w:rFonts w:ascii="Times New Roman" w:hAnsi="Times New Roman" w:eastAsia="仿宋_GB2312" w:cs="Times New Roman"/>
                <w:color w:val="000000" w:themeColor="text1"/>
                <w:lang w:bidi="ar"/>
                <w14:textFill>
                  <w14:solidFill>
                    <w14:schemeClr w14:val="tx1"/>
                  </w14:solidFill>
                </w14:textFill>
              </w:rPr>
              <w:t>年</w:t>
            </w:r>
          </w:p>
        </w:tc>
      </w:tr>
      <w:tr w14:paraId="3978A930">
        <w:tblPrEx>
          <w:tblCellMar>
            <w:top w:w="0" w:type="dxa"/>
            <w:left w:w="108" w:type="dxa"/>
            <w:bottom w:w="0" w:type="dxa"/>
            <w:right w:w="108" w:type="dxa"/>
          </w:tblCellMar>
        </w:tblPrEx>
        <w:trPr>
          <w:cantSplit/>
        </w:trPr>
        <w:tc>
          <w:tcPr>
            <w:tcW w:w="1578" w:type="pct"/>
            <w:vMerge w:val="restart"/>
            <w:tcBorders>
              <w:top w:val="nil"/>
              <w:left w:val="single" w:color="000000" w:sz="8" w:space="0"/>
              <w:bottom w:val="single" w:color="000000" w:sz="8" w:space="0"/>
              <w:right w:val="single" w:color="000000" w:sz="8" w:space="0"/>
            </w:tcBorders>
            <w:shd w:val="clear" w:color="auto" w:fill="auto"/>
            <w:vAlign w:val="center"/>
          </w:tcPr>
          <w:p w14:paraId="33E65E73">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博士研究生</w:t>
            </w:r>
          </w:p>
        </w:tc>
        <w:tc>
          <w:tcPr>
            <w:tcW w:w="1693" w:type="pct"/>
            <w:tcBorders>
              <w:top w:val="nil"/>
              <w:left w:val="nil"/>
              <w:bottom w:val="single" w:color="000000" w:sz="8" w:space="0"/>
              <w:right w:val="single" w:color="000000" w:sz="8" w:space="0"/>
            </w:tcBorders>
            <w:shd w:val="clear" w:color="auto" w:fill="auto"/>
            <w:vAlign w:val="center"/>
          </w:tcPr>
          <w:p w14:paraId="26844EC3">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研究生招生人数</w:t>
            </w:r>
          </w:p>
        </w:tc>
        <w:tc>
          <w:tcPr>
            <w:tcW w:w="1729" w:type="pct"/>
            <w:tcBorders>
              <w:top w:val="nil"/>
              <w:left w:val="nil"/>
              <w:bottom w:val="single" w:color="000000" w:sz="8" w:space="0"/>
              <w:right w:val="single" w:color="000000" w:sz="8" w:space="0"/>
            </w:tcBorders>
            <w:shd w:val="clear" w:color="auto" w:fill="auto"/>
            <w:vAlign w:val="center"/>
          </w:tcPr>
          <w:p w14:paraId="7DAC6BEF">
            <w:pPr>
              <w:spacing w:line="400" w:lineRule="exact"/>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23</w:t>
            </w:r>
          </w:p>
        </w:tc>
      </w:tr>
      <w:tr w14:paraId="3DC30834">
        <w:tblPrEx>
          <w:tblCellMar>
            <w:top w:w="0" w:type="dxa"/>
            <w:left w:w="108" w:type="dxa"/>
            <w:bottom w:w="0" w:type="dxa"/>
            <w:right w:w="108" w:type="dxa"/>
          </w:tblCellMar>
        </w:tblPrEx>
        <w:trPr>
          <w:cantSplit/>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77A80DF9">
            <w:pPr>
              <w:spacing w:line="40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693" w:type="pct"/>
            <w:tcBorders>
              <w:top w:val="nil"/>
              <w:left w:val="nil"/>
              <w:bottom w:val="single" w:color="000000" w:sz="8" w:space="0"/>
              <w:right w:val="single" w:color="000000" w:sz="8" w:space="0"/>
            </w:tcBorders>
            <w:shd w:val="clear" w:color="auto" w:fill="auto"/>
            <w:vAlign w:val="center"/>
          </w:tcPr>
          <w:p w14:paraId="4FAC02CE">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招录学生中本科直博人数</w:t>
            </w:r>
          </w:p>
        </w:tc>
        <w:tc>
          <w:tcPr>
            <w:tcW w:w="1729" w:type="pct"/>
            <w:tcBorders>
              <w:top w:val="nil"/>
              <w:left w:val="nil"/>
              <w:bottom w:val="single" w:color="000000" w:sz="8" w:space="0"/>
              <w:right w:val="single" w:color="000000" w:sz="8" w:space="0"/>
            </w:tcBorders>
            <w:shd w:val="clear" w:color="auto" w:fill="auto"/>
            <w:vAlign w:val="center"/>
          </w:tcPr>
          <w:p w14:paraId="549CB273">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r>
      <w:tr w14:paraId="5BB95C4B">
        <w:tblPrEx>
          <w:tblCellMar>
            <w:top w:w="0" w:type="dxa"/>
            <w:left w:w="108" w:type="dxa"/>
            <w:bottom w:w="0" w:type="dxa"/>
            <w:right w:w="108" w:type="dxa"/>
          </w:tblCellMar>
        </w:tblPrEx>
        <w:trPr>
          <w:cantSplit/>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14B4C2E3">
            <w:pPr>
              <w:spacing w:line="40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693" w:type="pct"/>
            <w:tcBorders>
              <w:top w:val="nil"/>
              <w:left w:val="nil"/>
              <w:bottom w:val="single" w:color="000000" w:sz="8" w:space="0"/>
              <w:right w:val="single" w:color="000000" w:sz="8" w:space="0"/>
            </w:tcBorders>
            <w:shd w:val="clear" w:color="auto" w:fill="auto"/>
            <w:vAlign w:val="center"/>
          </w:tcPr>
          <w:p w14:paraId="1C4ADC78">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招录学生中硕博连读人数</w:t>
            </w:r>
          </w:p>
        </w:tc>
        <w:tc>
          <w:tcPr>
            <w:tcW w:w="1729" w:type="pct"/>
            <w:tcBorders>
              <w:top w:val="nil"/>
              <w:left w:val="nil"/>
              <w:bottom w:val="single" w:color="000000" w:sz="8" w:space="0"/>
              <w:right w:val="single" w:color="000000" w:sz="8" w:space="0"/>
            </w:tcBorders>
            <w:shd w:val="clear" w:color="auto" w:fill="auto"/>
            <w:vAlign w:val="center"/>
          </w:tcPr>
          <w:p w14:paraId="791881F6">
            <w:pPr>
              <w:spacing w:line="400" w:lineRule="exact"/>
              <w:jc w:val="cente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4</w:t>
            </w:r>
          </w:p>
        </w:tc>
      </w:tr>
      <w:tr w14:paraId="5AC441A2">
        <w:tblPrEx>
          <w:tblCellMar>
            <w:top w:w="0" w:type="dxa"/>
            <w:left w:w="108" w:type="dxa"/>
            <w:bottom w:w="0" w:type="dxa"/>
            <w:right w:w="108" w:type="dxa"/>
          </w:tblCellMar>
        </w:tblPrEx>
        <w:trPr>
          <w:cantSplit/>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2EFB7536">
            <w:pPr>
              <w:spacing w:line="40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693" w:type="pct"/>
            <w:tcBorders>
              <w:top w:val="nil"/>
              <w:left w:val="nil"/>
              <w:bottom w:val="single" w:color="000000" w:sz="8" w:space="0"/>
              <w:right w:val="single" w:color="000000" w:sz="8" w:space="0"/>
            </w:tcBorders>
            <w:shd w:val="clear" w:color="auto" w:fill="auto"/>
            <w:vAlign w:val="center"/>
          </w:tcPr>
          <w:p w14:paraId="60AE3584">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招录学生中普通招考人数</w:t>
            </w:r>
          </w:p>
        </w:tc>
        <w:tc>
          <w:tcPr>
            <w:tcW w:w="1729" w:type="pct"/>
            <w:tcBorders>
              <w:top w:val="nil"/>
              <w:left w:val="nil"/>
              <w:bottom w:val="single" w:color="000000" w:sz="8" w:space="0"/>
              <w:right w:val="single" w:color="000000" w:sz="8" w:space="0"/>
            </w:tcBorders>
            <w:shd w:val="clear" w:color="auto" w:fill="auto"/>
            <w:vAlign w:val="center"/>
          </w:tcPr>
          <w:p w14:paraId="4561EAB3">
            <w:pPr>
              <w:spacing w:line="400" w:lineRule="exact"/>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19</w:t>
            </w:r>
          </w:p>
        </w:tc>
      </w:tr>
      <w:tr w14:paraId="362FEB93">
        <w:tblPrEx>
          <w:tblCellMar>
            <w:top w:w="0" w:type="dxa"/>
            <w:left w:w="108" w:type="dxa"/>
            <w:bottom w:w="0" w:type="dxa"/>
            <w:right w:w="108" w:type="dxa"/>
          </w:tblCellMar>
        </w:tblPrEx>
        <w:trPr>
          <w:cantSplit/>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10FA0263">
            <w:pPr>
              <w:spacing w:line="40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693" w:type="pct"/>
            <w:tcBorders>
              <w:top w:val="nil"/>
              <w:left w:val="nil"/>
              <w:bottom w:val="single" w:color="000000" w:sz="8" w:space="0"/>
              <w:right w:val="single" w:color="000000" w:sz="8" w:space="0"/>
            </w:tcBorders>
            <w:shd w:val="clear" w:color="auto" w:fill="auto"/>
            <w:vAlign w:val="center"/>
          </w:tcPr>
          <w:p w14:paraId="722A7399">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分流淘汰人数</w:t>
            </w:r>
          </w:p>
        </w:tc>
        <w:tc>
          <w:tcPr>
            <w:tcW w:w="1729" w:type="pct"/>
            <w:tcBorders>
              <w:top w:val="nil"/>
              <w:left w:val="nil"/>
              <w:bottom w:val="single" w:color="000000" w:sz="8" w:space="0"/>
              <w:right w:val="single" w:color="000000" w:sz="8" w:space="0"/>
            </w:tcBorders>
            <w:shd w:val="clear" w:color="auto" w:fill="auto"/>
            <w:vAlign w:val="center"/>
          </w:tcPr>
          <w:p w14:paraId="0096D638">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r>
      <w:tr w14:paraId="136E58AB">
        <w:tblPrEx>
          <w:tblCellMar>
            <w:top w:w="0" w:type="dxa"/>
            <w:left w:w="108" w:type="dxa"/>
            <w:bottom w:w="0" w:type="dxa"/>
            <w:right w:w="108" w:type="dxa"/>
          </w:tblCellMar>
        </w:tblPrEx>
        <w:trPr>
          <w:cantSplit/>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2184E9C0">
            <w:pPr>
              <w:spacing w:line="40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693" w:type="pct"/>
            <w:tcBorders>
              <w:top w:val="nil"/>
              <w:left w:val="nil"/>
              <w:bottom w:val="single" w:color="000000" w:sz="8" w:space="0"/>
              <w:right w:val="single" w:color="000000" w:sz="8" w:space="0"/>
            </w:tcBorders>
            <w:shd w:val="clear" w:color="auto" w:fill="auto"/>
            <w:vAlign w:val="center"/>
          </w:tcPr>
          <w:p w14:paraId="27A66C39">
            <w:pPr>
              <w:widowControl/>
              <w:spacing w:line="400" w:lineRule="exact"/>
              <w:jc w:val="center"/>
              <w:textAlignment w:val="center"/>
              <w:rPr>
                <w:rFonts w:ascii="Times New Roman" w:hAnsi="Times New Roman" w:eastAsia="仿宋_GB2312" w:cs="Times New Roman"/>
                <w:color w:val="000000" w:themeColor="text1"/>
                <w:kern w:val="0"/>
                <w:sz w:val="21"/>
                <w:szCs w:val="21"/>
                <w:lang w:bidi="ar"/>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毕业人数</w:t>
            </w:r>
          </w:p>
        </w:tc>
        <w:tc>
          <w:tcPr>
            <w:tcW w:w="1729" w:type="pct"/>
            <w:tcBorders>
              <w:top w:val="nil"/>
              <w:left w:val="nil"/>
              <w:bottom w:val="single" w:color="000000" w:sz="8" w:space="0"/>
              <w:right w:val="single" w:color="000000" w:sz="8" w:space="0"/>
            </w:tcBorders>
            <w:shd w:val="clear" w:color="auto" w:fill="auto"/>
            <w:vAlign w:val="center"/>
          </w:tcPr>
          <w:p w14:paraId="165FE18E">
            <w:pPr>
              <w:spacing w:line="400" w:lineRule="exact"/>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21</w:t>
            </w:r>
          </w:p>
        </w:tc>
      </w:tr>
      <w:tr w14:paraId="700E0B7F">
        <w:tblPrEx>
          <w:tblCellMar>
            <w:top w:w="0" w:type="dxa"/>
            <w:left w:w="108" w:type="dxa"/>
            <w:bottom w:w="0" w:type="dxa"/>
            <w:right w:w="108" w:type="dxa"/>
          </w:tblCellMar>
        </w:tblPrEx>
        <w:trPr>
          <w:cantSplit/>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46DAB24C">
            <w:pPr>
              <w:spacing w:line="40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693" w:type="pct"/>
            <w:tcBorders>
              <w:top w:val="nil"/>
              <w:left w:val="nil"/>
              <w:bottom w:val="single" w:color="000000" w:sz="8" w:space="0"/>
              <w:right w:val="single" w:color="000000" w:sz="8" w:space="0"/>
            </w:tcBorders>
            <w:shd w:val="clear" w:color="auto" w:fill="auto"/>
            <w:vAlign w:val="center"/>
          </w:tcPr>
          <w:p w14:paraId="602E8F35">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授予学位人数</w:t>
            </w:r>
          </w:p>
        </w:tc>
        <w:tc>
          <w:tcPr>
            <w:tcW w:w="1729" w:type="pct"/>
            <w:tcBorders>
              <w:top w:val="nil"/>
              <w:left w:val="nil"/>
              <w:bottom w:val="single" w:color="000000" w:sz="8" w:space="0"/>
              <w:right w:val="single" w:color="000000" w:sz="8" w:space="0"/>
            </w:tcBorders>
            <w:shd w:val="clear" w:color="auto" w:fill="auto"/>
            <w:vAlign w:val="center"/>
          </w:tcPr>
          <w:p w14:paraId="5D3CF80F">
            <w:pPr>
              <w:spacing w:line="400" w:lineRule="exact"/>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22</w:t>
            </w:r>
          </w:p>
        </w:tc>
      </w:tr>
    </w:tbl>
    <w:p w14:paraId="751A224D">
      <w:pPr>
        <w:pStyle w:val="5"/>
        <w:ind w:firstLine="482"/>
        <w:jc w:val="center"/>
        <w:rPr>
          <w:rFonts w:ascii="Times New Roman" w:hAnsi="Times New Roman" w:eastAsia="仿宋_GB2312" w:cs="Times New Roman"/>
          <w:bCs/>
          <w:color w:val="000000" w:themeColor="text1"/>
          <w:sz w:val="28"/>
          <w:szCs w:val="28"/>
          <w14:textFill>
            <w14:solidFill>
              <w14:schemeClr w14:val="tx1"/>
            </w14:solidFill>
          </w14:textFill>
        </w:rPr>
      </w:pPr>
      <w:bookmarkStart w:id="7" w:name="_Toc94023480"/>
      <w:r>
        <w:rPr>
          <w:rFonts w:ascii="Times New Roman" w:hAnsi="Times New Roman" w:eastAsia="仿宋_GB2312" w:cs="Times New Roman"/>
          <w:b/>
          <w:color w:val="000000" w:themeColor="text1"/>
          <w:sz w:val="24"/>
          <w:szCs w:val="22"/>
          <w14:textFill>
            <w14:solidFill>
              <w14:schemeClr w14:val="tx1"/>
            </w14:solidFill>
          </w14:textFill>
        </w:rPr>
        <w:t>表2 202</w:t>
      </w:r>
      <w:r>
        <w:rPr>
          <w:rFonts w:hint="eastAsia" w:ascii="Times New Roman" w:hAnsi="Times New Roman" w:eastAsia="仿宋_GB2312" w:cs="Times New Roman"/>
          <w:b/>
          <w:color w:val="000000" w:themeColor="text1"/>
          <w:sz w:val="24"/>
          <w:szCs w:val="22"/>
          <w:lang w:val="en-US" w:eastAsia="zh-CN"/>
          <w14:textFill>
            <w14:solidFill>
              <w14:schemeClr w14:val="tx1"/>
            </w14:solidFill>
          </w14:textFill>
        </w:rPr>
        <w:t>2</w:t>
      </w:r>
      <w:r>
        <w:rPr>
          <w:rFonts w:ascii="Times New Roman" w:hAnsi="Times New Roman" w:eastAsia="仿宋_GB2312" w:cs="Times New Roman"/>
          <w:b/>
          <w:color w:val="000000" w:themeColor="text1"/>
          <w:sz w:val="24"/>
          <w:szCs w:val="22"/>
          <w14:textFill>
            <w14:solidFill>
              <w14:schemeClr w14:val="tx1"/>
            </w14:solidFill>
          </w14:textFill>
        </w:rPr>
        <w:t>年临床医学授权点硕士招生和授予学位情况</w:t>
      </w:r>
      <w:bookmarkEnd w:id="7"/>
    </w:p>
    <w:tbl>
      <w:tblPr>
        <w:tblStyle w:val="12"/>
        <w:tblW w:w="5000" w:type="pct"/>
        <w:tblInd w:w="0" w:type="dxa"/>
        <w:tblLayout w:type="autofit"/>
        <w:tblCellMar>
          <w:top w:w="0" w:type="dxa"/>
          <w:left w:w="108" w:type="dxa"/>
          <w:bottom w:w="0" w:type="dxa"/>
          <w:right w:w="108" w:type="dxa"/>
        </w:tblCellMar>
      </w:tblPr>
      <w:tblGrid>
        <w:gridCol w:w="2689"/>
        <w:gridCol w:w="3080"/>
        <w:gridCol w:w="2753"/>
      </w:tblGrid>
      <w:tr w14:paraId="51AF3164">
        <w:tblPrEx>
          <w:tblCellMar>
            <w:top w:w="0" w:type="dxa"/>
            <w:left w:w="108" w:type="dxa"/>
            <w:bottom w:w="0" w:type="dxa"/>
            <w:right w:w="108" w:type="dxa"/>
          </w:tblCellMar>
        </w:tblPrEx>
        <w:trPr>
          <w:cantSplit/>
        </w:trPr>
        <w:tc>
          <w:tcPr>
            <w:tcW w:w="157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BDC6895">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类别</w:t>
            </w:r>
          </w:p>
        </w:tc>
        <w:tc>
          <w:tcPr>
            <w:tcW w:w="1807" w:type="pct"/>
            <w:tcBorders>
              <w:top w:val="single" w:color="000000" w:sz="8" w:space="0"/>
              <w:left w:val="nil"/>
              <w:bottom w:val="single" w:color="000000" w:sz="8" w:space="0"/>
              <w:right w:val="single" w:color="000000" w:sz="8" w:space="0"/>
            </w:tcBorders>
            <w:shd w:val="clear" w:color="auto" w:fill="auto"/>
            <w:vAlign w:val="center"/>
          </w:tcPr>
          <w:p w14:paraId="6B1B9916">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项目</w:t>
            </w:r>
          </w:p>
        </w:tc>
        <w:tc>
          <w:tcPr>
            <w:tcW w:w="1615" w:type="pct"/>
            <w:tcBorders>
              <w:top w:val="single" w:color="000000" w:sz="8" w:space="0"/>
              <w:left w:val="nil"/>
              <w:bottom w:val="single" w:color="000000" w:sz="8" w:space="0"/>
              <w:right w:val="single" w:color="000000" w:sz="8" w:space="0"/>
            </w:tcBorders>
            <w:shd w:val="clear" w:color="auto" w:fill="auto"/>
            <w:vAlign w:val="center"/>
          </w:tcPr>
          <w:p w14:paraId="24092B01">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Style w:val="27"/>
                <w:rFonts w:eastAsia="仿宋_GB2312"/>
                <w:color w:val="000000" w:themeColor="text1"/>
                <w:lang w:bidi="ar"/>
                <w14:textFill>
                  <w14:solidFill>
                    <w14:schemeClr w14:val="tx1"/>
                  </w14:solidFill>
                </w14:textFill>
              </w:rPr>
              <w:t>202</w:t>
            </w:r>
            <w:r>
              <w:rPr>
                <w:rStyle w:val="27"/>
                <w:rFonts w:hint="eastAsia" w:eastAsia="仿宋_GB2312"/>
                <w:color w:val="000000" w:themeColor="text1"/>
                <w:lang w:val="en-US" w:eastAsia="zh-CN" w:bidi="ar"/>
                <w14:textFill>
                  <w14:solidFill>
                    <w14:schemeClr w14:val="tx1"/>
                  </w14:solidFill>
                </w14:textFill>
              </w:rPr>
              <w:t>2</w:t>
            </w:r>
            <w:r>
              <w:rPr>
                <w:rStyle w:val="28"/>
                <w:rFonts w:ascii="Times New Roman" w:hAnsi="Times New Roman" w:eastAsia="仿宋_GB2312" w:cs="Times New Roman"/>
                <w:color w:val="000000" w:themeColor="text1"/>
                <w:lang w:bidi="ar"/>
                <w14:textFill>
                  <w14:solidFill>
                    <w14:schemeClr w14:val="tx1"/>
                  </w14:solidFill>
                </w14:textFill>
              </w:rPr>
              <w:t>年</w:t>
            </w:r>
          </w:p>
        </w:tc>
      </w:tr>
      <w:tr w14:paraId="4C598465">
        <w:tblPrEx>
          <w:tblCellMar>
            <w:top w:w="0" w:type="dxa"/>
            <w:left w:w="108" w:type="dxa"/>
            <w:bottom w:w="0" w:type="dxa"/>
            <w:right w:w="108" w:type="dxa"/>
          </w:tblCellMar>
        </w:tblPrEx>
        <w:trPr>
          <w:cantSplit/>
        </w:trPr>
        <w:tc>
          <w:tcPr>
            <w:tcW w:w="1578" w:type="pct"/>
            <w:vMerge w:val="restart"/>
            <w:tcBorders>
              <w:top w:val="nil"/>
              <w:left w:val="single" w:color="000000" w:sz="8" w:space="0"/>
              <w:bottom w:val="single" w:color="000000" w:sz="8" w:space="0"/>
              <w:right w:val="single" w:color="000000" w:sz="8" w:space="0"/>
            </w:tcBorders>
            <w:shd w:val="clear" w:color="auto" w:fill="auto"/>
            <w:vAlign w:val="center"/>
          </w:tcPr>
          <w:p w14:paraId="2D72857B">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硕士研究生</w:t>
            </w:r>
          </w:p>
        </w:tc>
        <w:tc>
          <w:tcPr>
            <w:tcW w:w="1807" w:type="pct"/>
            <w:tcBorders>
              <w:top w:val="nil"/>
              <w:left w:val="nil"/>
              <w:bottom w:val="single" w:color="000000" w:sz="8" w:space="0"/>
              <w:right w:val="single" w:color="000000" w:sz="8" w:space="0"/>
            </w:tcBorders>
            <w:shd w:val="clear" w:color="auto" w:fill="auto"/>
            <w:vAlign w:val="center"/>
          </w:tcPr>
          <w:p w14:paraId="2305EDF1">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研究生招生人数</w:t>
            </w:r>
          </w:p>
        </w:tc>
        <w:tc>
          <w:tcPr>
            <w:tcW w:w="1615" w:type="pct"/>
            <w:tcBorders>
              <w:top w:val="nil"/>
              <w:left w:val="nil"/>
              <w:bottom w:val="single" w:color="000000" w:sz="8" w:space="0"/>
              <w:right w:val="single" w:color="000000" w:sz="8" w:space="0"/>
            </w:tcBorders>
            <w:shd w:val="clear" w:color="auto" w:fill="auto"/>
            <w:vAlign w:val="center"/>
          </w:tcPr>
          <w:p w14:paraId="4DD9C124">
            <w:pPr>
              <w:spacing w:line="400" w:lineRule="exact"/>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144</w:t>
            </w:r>
          </w:p>
        </w:tc>
      </w:tr>
      <w:tr w14:paraId="3A3CC713">
        <w:tblPrEx>
          <w:tblCellMar>
            <w:top w:w="0" w:type="dxa"/>
            <w:left w:w="108" w:type="dxa"/>
            <w:bottom w:w="0" w:type="dxa"/>
            <w:right w:w="108" w:type="dxa"/>
          </w:tblCellMar>
        </w:tblPrEx>
        <w:trPr>
          <w:cantSplit/>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623260D0">
            <w:pPr>
              <w:spacing w:line="40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807" w:type="pct"/>
            <w:tcBorders>
              <w:top w:val="nil"/>
              <w:left w:val="nil"/>
              <w:bottom w:val="single" w:color="000000" w:sz="8" w:space="0"/>
              <w:right w:val="single" w:color="000000" w:sz="8" w:space="0"/>
            </w:tcBorders>
            <w:shd w:val="clear" w:color="auto" w:fill="auto"/>
            <w:vAlign w:val="center"/>
          </w:tcPr>
          <w:p w14:paraId="46F3C7B8">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招录学生中本科推免生人数</w:t>
            </w:r>
          </w:p>
        </w:tc>
        <w:tc>
          <w:tcPr>
            <w:tcW w:w="1615" w:type="pct"/>
            <w:tcBorders>
              <w:top w:val="nil"/>
              <w:left w:val="nil"/>
              <w:bottom w:val="single" w:color="000000" w:sz="8" w:space="0"/>
              <w:right w:val="single" w:color="000000" w:sz="8" w:space="0"/>
            </w:tcBorders>
            <w:shd w:val="clear" w:color="auto" w:fill="auto"/>
            <w:vAlign w:val="center"/>
          </w:tcPr>
          <w:p w14:paraId="77235FB9">
            <w:pPr>
              <w:spacing w:line="400" w:lineRule="exact"/>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12</w:t>
            </w:r>
          </w:p>
        </w:tc>
      </w:tr>
      <w:tr w14:paraId="249E2434">
        <w:tblPrEx>
          <w:tblCellMar>
            <w:top w:w="0" w:type="dxa"/>
            <w:left w:w="108" w:type="dxa"/>
            <w:bottom w:w="0" w:type="dxa"/>
            <w:right w:w="108" w:type="dxa"/>
          </w:tblCellMar>
        </w:tblPrEx>
        <w:trPr>
          <w:cantSplit/>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396DD45F">
            <w:pPr>
              <w:spacing w:line="40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807" w:type="pct"/>
            <w:tcBorders>
              <w:top w:val="nil"/>
              <w:left w:val="nil"/>
              <w:bottom w:val="single" w:color="000000" w:sz="8" w:space="0"/>
              <w:right w:val="single" w:color="000000" w:sz="8" w:space="0"/>
            </w:tcBorders>
            <w:shd w:val="clear" w:color="auto" w:fill="auto"/>
            <w:vAlign w:val="center"/>
          </w:tcPr>
          <w:p w14:paraId="4092589C">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招录学生中普通招考人数</w:t>
            </w:r>
          </w:p>
        </w:tc>
        <w:tc>
          <w:tcPr>
            <w:tcW w:w="1615" w:type="pct"/>
            <w:tcBorders>
              <w:top w:val="nil"/>
              <w:left w:val="nil"/>
              <w:bottom w:val="single" w:color="000000" w:sz="8" w:space="0"/>
              <w:right w:val="single" w:color="000000" w:sz="8" w:space="0"/>
            </w:tcBorders>
            <w:shd w:val="clear" w:color="auto" w:fill="auto"/>
            <w:vAlign w:val="center"/>
          </w:tcPr>
          <w:p w14:paraId="1C2F7BFB">
            <w:pPr>
              <w:spacing w:line="400" w:lineRule="exact"/>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132</w:t>
            </w:r>
          </w:p>
        </w:tc>
      </w:tr>
      <w:tr w14:paraId="49061CBF">
        <w:tblPrEx>
          <w:tblCellMar>
            <w:top w:w="0" w:type="dxa"/>
            <w:left w:w="108" w:type="dxa"/>
            <w:bottom w:w="0" w:type="dxa"/>
            <w:right w:w="108" w:type="dxa"/>
          </w:tblCellMar>
        </w:tblPrEx>
        <w:trPr>
          <w:cantSplit/>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32023CF0">
            <w:pPr>
              <w:spacing w:line="40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807" w:type="pct"/>
            <w:tcBorders>
              <w:top w:val="nil"/>
              <w:left w:val="nil"/>
              <w:bottom w:val="single" w:color="000000" w:sz="8" w:space="0"/>
              <w:right w:val="single" w:color="000000" w:sz="8" w:space="0"/>
            </w:tcBorders>
            <w:shd w:val="clear" w:color="auto" w:fill="auto"/>
            <w:vAlign w:val="center"/>
          </w:tcPr>
          <w:p w14:paraId="301C7FC4">
            <w:pPr>
              <w:widowControl/>
              <w:spacing w:line="400" w:lineRule="exact"/>
              <w:jc w:val="center"/>
              <w:textAlignment w:val="center"/>
              <w:rPr>
                <w:rFonts w:ascii="Times New Roman" w:hAnsi="Times New Roman" w:eastAsia="仿宋_GB2312" w:cs="Times New Roman"/>
                <w:color w:val="000000" w:themeColor="text1"/>
                <w:kern w:val="0"/>
                <w:sz w:val="21"/>
                <w:szCs w:val="21"/>
                <w:lang w:bidi="ar"/>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毕业人数</w:t>
            </w:r>
          </w:p>
        </w:tc>
        <w:tc>
          <w:tcPr>
            <w:tcW w:w="1615" w:type="pct"/>
            <w:tcBorders>
              <w:top w:val="nil"/>
              <w:left w:val="nil"/>
              <w:bottom w:val="single" w:color="000000" w:sz="8" w:space="0"/>
              <w:right w:val="single" w:color="000000" w:sz="8" w:space="0"/>
            </w:tcBorders>
            <w:shd w:val="clear" w:color="auto" w:fill="auto"/>
            <w:vAlign w:val="center"/>
          </w:tcPr>
          <w:p w14:paraId="13C78807">
            <w:pPr>
              <w:spacing w:line="400" w:lineRule="exact"/>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117</w:t>
            </w:r>
          </w:p>
        </w:tc>
      </w:tr>
      <w:tr w14:paraId="78CE1DE6">
        <w:tblPrEx>
          <w:tblCellMar>
            <w:top w:w="0" w:type="dxa"/>
            <w:left w:w="108" w:type="dxa"/>
            <w:bottom w:w="0" w:type="dxa"/>
            <w:right w:w="108" w:type="dxa"/>
          </w:tblCellMar>
        </w:tblPrEx>
        <w:trPr>
          <w:cantSplit/>
        </w:trPr>
        <w:tc>
          <w:tcPr>
            <w:tcW w:w="1578" w:type="pct"/>
            <w:vMerge w:val="continue"/>
            <w:tcBorders>
              <w:top w:val="nil"/>
              <w:left w:val="single" w:color="000000" w:sz="8" w:space="0"/>
              <w:bottom w:val="single" w:color="000000" w:sz="8" w:space="0"/>
              <w:right w:val="single" w:color="000000" w:sz="8" w:space="0"/>
            </w:tcBorders>
            <w:shd w:val="clear" w:color="auto" w:fill="auto"/>
            <w:vAlign w:val="center"/>
          </w:tcPr>
          <w:p w14:paraId="560D8557">
            <w:pPr>
              <w:spacing w:line="400" w:lineRule="exact"/>
              <w:rPr>
                <w:rFonts w:ascii="Times New Roman" w:hAnsi="Times New Roman" w:eastAsia="仿宋_GB2312" w:cs="Times New Roman"/>
                <w:color w:val="000000" w:themeColor="text1"/>
                <w:sz w:val="21"/>
                <w:szCs w:val="21"/>
                <w14:textFill>
                  <w14:solidFill>
                    <w14:schemeClr w14:val="tx1"/>
                  </w14:solidFill>
                </w14:textFill>
              </w:rPr>
            </w:pPr>
          </w:p>
        </w:tc>
        <w:tc>
          <w:tcPr>
            <w:tcW w:w="1807" w:type="pct"/>
            <w:tcBorders>
              <w:top w:val="nil"/>
              <w:left w:val="nil"/>
              <w:bottom w:val="single" w:color="000000" w:sz="8" w:space="0"/>
              <w:right w:val="single" w:color="000000" w:sz="8" w:space="0"/>
            </w:tcBorders>
            <w:shd w:val="clear" w:color="auto" w:fill="auto"/>
            <w:vAlign w:val="center"/>
          </w:tcPr>
          <w:p w14:paraId="48543EA8">
            <w:pPr>
              <w:widowControl/>
              <w:spacing w:line="40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授予学位人数</w:t>
            </w:r>
          </w:p>
        </w:tc>
        <w:tc>
          <w:tcPr>
            <w:tcW w:w="1615" w:type="pct"/>
            <w:tcBorders>
              <w:top w:val="nil"/>
              <w:left w:val="nil"/>
              <w:bottom w:val="single" w:color="000000" w:sz="8" w:space="0"/>
              <w:right w:val="single" w:color="000000" w:sz="8" w:space="0"/>
            </w:tcBorders>
            <w:shd w:val="clear" w:color="auto" w:fill="auto"/>
            <w:vAlign w:val="center"/>
          </w:tcPr>
          <w:p w14:paraId="10634F02">
            <w:pPr>
              <w:spacing w:line="400" w:lineRule="exact"/>
              <w:jc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117</w:t>
            </w:r>
          </w:p>
        </w:tc>
      </w:tr>
    </w:tbl>
    <w:p w14:paraId="0E48FA18">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1.4 研究生就业情况</w:t>
      </w:r>
    </w:p>
    <w:p w14:paraId="50804FCC">
      <w:pPr>
        <w:pStyle w:val="11"/>
        <w:spacing w:beforeAutospacing="0" w:afterAutospacing="0" w:line="500" w:lineRule="exact"/>
        <w:ind w:firstLine="560" w:firstLineChars="200"/>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14:textFill>
            <w14:solidFill>
              <w14:schemeClr w14:val="tx1"/>
            </w14:solidFill>
          </w14:textFill>
        </w:rPr>
        <w:t>202</w:t>
      </w:r>
      <w:r>
        <w:rPr>
          <w:rFonts w:hint="eastAsia" w:ascii="Times New Roman" w:hAnsi="Times New Roman" w:eastAsia="仿宋_GB2312" w:cs="Times New Roman"/>
          <w:bCs/>
          <w:color w:val="000000" w:themeColor="text1"/>
          <w:sz w:val="28"/>
          <w:szCs w:val="28"/>
          <w:lang w:val="en-US" w:eastAsia="zh-CN"/>
          <w14:textFill>
            <w14:solidFill>
              <w14:schemeClr w14:val="tx1"/>
            </w14:solidFill>
          </w14:textFill>
        </w:rPr>
        <w:t>2</w:t>
      </w:r>
      <w:r>
        <w:rPr>
          <w:rFonts w:ascii="Times New Roman" w:hAnsi="Times New Roman" w:eastAsia="仿宋_GB2312" w:cs="Times New Roman"/>
          <w:bCs/>
          <w:color w:val="000000" w:themeColor="text1"/>
          <w:sz w:val="28"/>
          <w:szCs w:val="28"/>
          <w14:textFill>
            <w14:solidFill>
              <w14:schemeClr w14:val="tx1"/>
            </w14:solidFill>
          </w14:textFill>
        </w:rPr>
        <w:t>年，本学位点整体就业率</w:t>
      </w:r>
      <w:r>
        <w:rPr>
          <w:rFonts w:hint="eastAsia" w:ascii="Times New Roman" w:hAnsi="Times New Roman" w:eastAsia="仿宋_GB2312" w:cs="Times New Roman"/>
          <w:bCs/>
          <w:color w:val="000000" w:themeColor="text1"/>
          <w:sz w:val="28"/>
          <w:szCs w:val="28"/>
          <w:lang w:val="en-US" w:eastAsia="zh-CN"/>
          <w14:textFill>
            <w14:solidFill>
              <w14:schemeClr w14:val="tx1"/>
            </w14:solidFill>
          </w14:textFill>
        </w:rPr>
        <w:t>97.1</w:t>
      </w:r>
      <w:r>
        <w:rPr>
          <w:rFonts w:ascii="Times New Roman" w:hAnsi="Times New Roman" w:eastAsia="仿宋_GB2312" w:cs="Times New Roman"/>
          <w:bCs/>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毕业的研究生均有较强的专业知识和专业技能，用人单位满意度高，毕业生发展前景较好（</w:t>
      </w:r>
      <w:r>
        <w:rPr>
          <w:rFonts w:ascii="Times New Roman" w:hAnsi="Times New Roman" w:eastAsia="仿宋_GB2312" w:cs="Times New Roman"/>
          <w:bCs/>
          <w:color w:val="000000" w:themeColor="text1"/>
          <w:sz w:val="28"/>
          <w:szCs w:val="28"/>
          <w14:textFill>
            <w14:solidFill>
              <w14:schemeClr w14:val="tx1"/>
            </w14:solidFill>
          </w14:textFill>
        </w:rPr>
        <w:t>详见表3、表4</w:t>
      </w:r>
      <w:r>
        <w:rPr>
          <w:rFonts w:ascii="Times New Roman" w:hAnsi="Times New Roman" w:eastAsia="仿宋_GB2312" w:cs="Times New Roman"/>
          <w:color w:val="000000" w:themeColor="text1"/>
          <w:sz w:val="28"/>
          <w:szCs w:val="28"/>
          <w14:textFill>
            <w14:solidFill>
              <w14:schemeClr w14:val="tx1"/>
            </w14:solidFill>
          </w14:textFill>
        </w:rPr>
        <w:t>）。</w:t>
      </w:r>
    </w:p>
    <w:p w14:paraId="45084DAB">
      <w:pPr>
        <w:pStyle w:val="5"/>
        <w:ind w:firstLine="482"/>
        <w:jc w:val="center"/>
        <w:rPr>
          <w:rFonts w:ascii="Times New Roman" w:hAnsi="Times New Roman" w:eastAsia="仿宋_GB2312" w:cs="Times New Roman"/>
          <w:b/>
          <w:color w:val="000000" w:themeColor="text1"/>
          <w:sz w:val="24"/>
          <w:szCs w:val="22"/>
          <w14:textFill>
            <w14:solidFill>
              <w14:schemeClr w14:val="tx1"/>
            </w14:solidFill>
          </w14:textFill>
        </w:rPr>
      </w:pPr>
      <w:bookmarkStart w:id="8" w:name="_Toc94023481"/>
      <w:r>
        <w:rPr>
          <w:rFonts w:ascii="Times New Roman" w:hAnsi="Times New Roman" w:eastAsia="仿宋_GB2312" w:cs="Times New Roman"/>
          <w:b/>
          <w:color w:val="000000" w:themeColor="text1"/>
          <w:sz w:val="24"/>
          <w:szCs w:val="22"/>
          <w14:textFill>
            <w14:solidFill>
              <w14:schemeClr w14:val="tx1"/>
            </w14:solidFill>
          </w14:textFill>
        </w:rPr>
        <w:t>表3 研究生就业情况统计</w:t>
      </w:r>
      <w:bookmarkEnd w:id="8"/>
    </w:p>
    <w:tbl>
      <w:tblPr>
        <w:tblStyle w:val="12"/>
        <w:tblW w:w="49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
        <w:gridCol w:w="1069"/>
        <w:gridCol w:w="1071"/>
        <w:gridCol w:w="1741"/>
        <w:gridCol w:w="1041"/>
        <w:gridCol w:w="1389"/>
        <w:gridCol w:w="1037"/>
      </w:tblGrid>
      <w:tr w14:paraId="343F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pct"/>
            <w:vMerge w:val="restart"/>
            <w:vAlign w:val="center"/>
          </w:tcPr>
          <w:p w14:paraId="49028366">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年份</w:t>
            </w:r>
          </w:p>
        </w:tc>
        <w:tc>
          <w:tcPr>
            <w:tcW w:w="635" w:type="pct"/>
            <w:vMerge w:val="restart"/>
            <w:vAlign w:val="center"/>
          </w:tcPr>
          <w:p w14:paraId="0B1FA16F">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学位</w:t>
            </w:r>
          </w:p>
          <w:p w14:paraId="234B386C">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类别</w:t>
            </w:r>
          </w:p>
        </w:tc>
        <w:tc>
          <w:tcPr>
            <w:tcW w:w="636" w:type="pct"/>
            <w:vMerge w:val="restart"/>
            <w:vAlign w:val="center"/>
          </w:tcPr>
          <w:p w14:paraId="20C58365">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毕业生总数</w:t>
            </w:r>
          </w:p>
        </w:tc>
        <w:tc>
          <w:tcPr>
            <w:tcW w:w="3093" w:type="pct"/>
            <w:gridSpan w:val="4"/>
            <w:vAlign w:val="center"/>
          </w:tcPr>
          <w:p w14:paraId="4F52DE1A">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就业情况（人数）</w:t>
            </w:r>
          </w:p>
        </w:tc>
      </w:tr>
      <w:tr w14:paraId="1017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pct"/>
            <w:vMerge w:val="continue"/>
            <w:vAlign w:val="center"/>
          </w:tcPr>
          <w:p w14:paraId="2668E128">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635" w:type="pct"/>
            <w:vMerge w:val="continue"/>
            <w:vAlign w:val="center"/>
          </w:tcPr>
          <w:p w14:paraId="0B7722D2">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636" w:type="pct"/>
            <w:vMerge w:val="continue"/>
            <w:vAlign w:val="center"/>
          </w:tcPr>
          <w:p w14:paraId="3AD69788">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1034" w:type="pct"/>
            <w:vMerge w:val="restart"/>
            <w:vAlign w:val="center"/>
          </w:tcPr>
          <w:p w14:paraId="42C9D032">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签就业协议、劳动合同数</w:t>
            </w:r>
          </w:p>
        </w:tc>
        <w:tc>
          <w:tcPr>
            <w:tcW w:w="1443" w:type="pct"/>
            <w:gridSpan w:val="2"/>
            <w:vAlign w:val="center"/>
          </w:tcPr>
          <w:p w14:paraId="270C1F51">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升学</w:t>
            </w:r>
          </w:p>
        </w:tc>
        <w:tc>
          <w:tcPr>
            <w:tcW w:w="614" w:type="pct"/>
            <w:vMerge w:val="restart"/>
            <w:vAlign w:val="center"/>
          </w:tcPr>
          <w:p w14:paraId="1500C0FA">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自主创业</w:t>
            </w:r>
          </w:p>
        </w:tc>
      </w:tr>
      <w:tr w14:paraId="34136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34" w:type="pct"/>
            <w:vMerge w:val="continue"/>
            <w:vAlign w:val="center"/>
          </w:tcPr>
          <w:p w14:paraId="4C52F29D">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635" w:type="pct"/>
            <w:vMerge w:val="continue"/>
            <w:vAlign w:val="center"/>
          </w:tcPr>
          <w:p w14:paraId="4F74D424">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636" w:type="pct"/>
            <w:vMerge w:val="continue"/>
            <w:vAlign w:val="center"/>
          </w:tcPr>
          <w:p w14:paraId="7BFF94F9">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1034" w:type="pct"/>
            <w:vMerge w:val="continue"/>
            <w:vAlign w:val="center"/>
          </w:tcPr>
          <w:p w14:paraId="77D6E290">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618" w:type="pct"/>
            <w:vAlign w:val="center"/>
          </w:tcPr>
          <w:p w14:paraId="55C77D89">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国内</w:t>
            </w:r>
          </w:p>
        </w:tc>
        <w:tc>
          <w:tcPr>
            <w:tcW w:w="825" w:type="pct"/>
            <w:vAlign w:val="center"/>
          </w:tcPr>
          <w:p w14:paraId="4D0B0FCA">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国</w:t>
            </w:r>
          </w:p>
          <w:p w14:paraId="4B0EE65D">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（境）外</w:t>
            </w:r>
          </w:p>
        </w:tc>
        <w:tc>
          <w:tcPr>
            <w:tcW w:w="614" w:type="pct"/>
            <w:vMerge w:val="continue"/>
            <w:vAlign w:val="center"/>
          </w:tcPr>
          <w:p w14:paraId="46CA4DBF">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r>
      <w:tr w14:paraId="00D0F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pct"/>
            <w:vMerge w:val="restart"/>
            <w:vAlign w:val="center"/>
          </w:tcPr>
          <w:p w14:paraId="7C4F9573">
            <w:pPr>
              <w:spacing w:line="400" w:lineRule="exact"/>
              <w:jc w:val="center"/>
              <w:rPr>
                <w:rFonts w:hint="eastAsia" w:ascii="Times New Roman" w:hAnsi="Times New Roman" w:eastAsia="仿宋_GB2312" w:cs="Times New Roman"/>
                <w:bCs/>
                <w:color w:val="000000" w:themeColor="text1"/>
                <w:kern w:val="0"/>
                <w:sz w:val="21"/>
                <w:szCs w:val="21"/>
                <w:lang w:eastAsia="zh-CN"/>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202</w:t>
            </w:r>
            <w:r>
              <w:rPr>
                <w:rFonts w:hint="eastAsia" w:ascii="Times New Roman" w:hAnsi="Times New Roman" w:eastAsia="仿宋_GB2312" w:cs="Times New Roman"/>
                <w:bCs/>
                <w:color w:val="000000" w:themeColor="text1"/>
                <w:kern w:val="0"/>
                <w:sz w:val="21"/>
                <w:szCs w:val="21"/>
                <w:lang w:val="en-US" w:eastAsia="zh-CN"/>
                <w14:textFill>
                  <w14:solidFill>
                    <w14:schemeClr w14:val="tx1"/>
                  </w14:solidFill>
                </w14:textFill>
              </w:rPr>
              <w:t>2</w:t>
            </w:r>
          </w:p>
        </w:tc>
        <w:tc>
          <w:tcPr>
            <w:tcW w:w="635" w:type="pct"/>
            <w:vAlign w:val="center"/>
          </w:tcPr>
          <w:p w14:paraId="1306203E">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博士</w:t>
            </w:r>
          </w:p>
        </w:tc>
        <w:tc>
          <w:tcPr>
            <w:tcW w:w="636" w:type="pct"/>
            <w:vAlign w:val="center"/>
          </w:tcPr>
          <w:p w14:paraId="2659BF0E">
            <w:pPr>
              <w:spacing w:line="400" w:lineRule="exact"/>
              <w:jc w:val="center"/>
              <w:rPr>
                <w:rFonts w:hint="default" w:ascii="Times New Roman" w:hAnsi="Times New Roman" w:eastAsia="仿宋_GB2312" w:cs="Times New Roman"/>
                <w:bCs/>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21"/>
                <w:szCs w:val="21"/>
                <w:lang w:val="en-US" w:eastAsia="zh-CN"/>
                <w14:textFill>
                  <w14:solidFill>
                    <w14:schemeClr w14:val="tx1"/>
                  </w14:solidFill>
                </w14:textFill>
              </w:rPr>
              <w:t>21</w:t>
            </w:r>
          </w:p>
        </w:tc>
        <w:tc>
          <w:tcPr>
            <w:tcW w:w="1034" w:type="pct"/>
            <w:vAlign w:val="center"/>
          </w:tcPr>
          <w:p w14:paraId="1FC2177D">
            <w:pPr>
              <w:spacing w:line="400" w:lineRule="exact"/>
              <w:jc w:val="center"/>
              <w:rPr>
                <w:rFonts w:hint="default" w:ascii="Times New Roman" w:hAnsi="Times New Roman" w:eastAsia="仿宋_GB2312" w:cs="Times New Roman"/>
                <w:bCs/>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21"/>
                <w:szCs w:val="21"/>
                <w:lang w:val="en-US" w:eastAsia="zh-CN"/>
                <w14:textFill>
                  <w14:solidFill>
                    <w14:schemeClr w14:val="tx1"/>
                  </w14:solidFill>
                </w14:textFill>
              </w:rPr>
              <w:t>21</w:t>
            </w:r>
          </w:p>
        </w:tc>
        <w:tc>
          <w:tcPr>
            <w:tcW w:w="618" w:type="pct"/>
            <w:vAlign w:val="center"/>
          </w:tcPr>
          <w:p w14:paraId="152C5337">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825" w:type="pct"/>
            <w:vAlign w:val="center"/>
          </w:tcPr>
          <w:p w14:paraId="5480C547">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614" w:type="pct"/>
            <w:vAlign w:val="center"/>
          </w:tcPr>
          <w:p w14:paraId="35B213AA">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r>
      <w:tr w14:paraId="27B8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pct"/>
            <w:vMerge w:val="continue"/>
            <w:vAlign w:val="center"/>
          </w:tcPr>
          <w:p w14:paraId="39631121">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635" w:type="pct"/>
            <w:vAlign w:val="center"/>
          </w:tcPr>
          <w:p w14:paraId="75E603AC">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r>
              <w:rPr>
                <w:rFonts w:ascii="Times New Roman" w:hAnsi="Times New Roman" w:eastAsia="仿宋_GB2312" w:cs="Times New Roman"/>
                <w:bCs/>
                <w:color w:val="000000" w:themeColor="text1"/>
                <w:kern w:val="0"/>
                <w:sz w:val="21"/>
                <w:szCs w:val="21"/>
                <w14:textFill>
                  <w14:solidFill>
                    <w14:schemeClr w14:val="tx1"/>
                  </w14:solidFill>
                </w14:textFill>
              </w:rPr>
              <w:t>硕士</w:t>
            </w:r>
          </w:p>
        </w:tc>
        <w:tc>
          <w:tcPr>
            <w:tcW w:w="636" w:type="pct"/>
            <w:vAlign w:val="center"/>
          </w:tcPr>
          <w:p w14:paraId="02C84083">
            <w:pPr>
              <w:spacing w:line="400" w:lineRule="exact"/>
              <w:jc w:val="center"/>
              <w:rPr>
                <w:rFonts w:hint="default" w:ascii="Times New Roman" w:hAnsi="Times New Roman" w:eastAsia="仿宋_GB2312" w:cs="Times New Roman"/>
                <w:bCs/>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21"/>
                <w:szCs w:val="21"/>
                <w:lang w:val="en-US" w:eastAsia="zh-CN"/>
                <w14:textFill>
                  <w14:solidFill>
                    <w14:schemeClr w14:val="tx1"/>
                  </w14:solidFill>
                </w14:textFill>
              </w:rPr>
              <w:t>117</w:t>
            </w:r>
          </w:p>
        </w:tc>
        <w:tc>
          <w:tcPr>
            <w:tcW w:w="1034" w:type="pct"/>
            <w:vAlign w:val="center"/>
          </w:tcPr>
          <w:p w14:paraId="210C0042">
            <w:pPr>
              <w:spacing w:line="400" w:lineRule="exact"/>
              <w:jc w:val="center"/>
              <w:rPr>
                <w:rFonts w:hint="default" w:ascii="Times New Roman" w:hAnsi="Times New Roman" w:eastAsia="仿宋_GB2312" w:cs="Times New Roman"/>
                <w:bCs/>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bCs/>
                <w:color w:val="000000" w:themeColor="text1"/>
                <w:kern w:val="0"/>
                <w:sz w:val="21"/>
                <w:szCs w:val="21"/>
                <w:lang w:val="en-US" w:eastAsia="zh-CN"/>
                <w14:textFill>
                  <w14:solidFill>
                    <w14:schemeClr w14:val="tx1"/>
                  </w14:solidFill>
                </w14:textFill>
              </w:rPr>
              <w:t>113</w:t>
            </w:r>
          </w:p>
        </w:tc>
        <w:tc>
          <w:tcPr>
            <w:tcW w:w="618" w:type="pct"/>
            <w:vAlign w:val="center"/>
          </w:tcPr>
          <w:p w14:paraId="39C12D58">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825" w:type="pct"/>
            <w:vAlign w:val="center"/>
          </w:tcPr>
          <w:p w14:paraId="1268555A">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c>
          <w:tcPr>
            <w:tcW w:w="614" w:type="pct"/>
            <w:vAlign w:val="center"/>
          </w:tcPr>
          <w:p w14:paraId="73C8A5D1">
            <w:pPr>
              <w:spacing w:line="400" w:lineRule="exact"/>
              <w:jc w:val="center"/>
              <w:rPr>
                <w:rFonts w:ascii="Times New Roman" w:hAnsi="Times New Roman" w:eastAsia="仿宋_GB2312" w:cs="Times New Roman"/>
                <w:bCs/>
                <w:color w:val="000000" w:themeColor="text1"/>
                <w:kern w:val="0"/>
                <w:sz w:val="21"/>
                <w:szCs w:val="21"/>
                <w14:textFill>
                  <w14:solidFill>
                    <w14:schemeClr w14:val="tx1"/>
                  </w14:solidFill>
                </w14:textFill>
              </w:rPr>
            </w:pPr>
          </w:p>
        </w:tc>
      </w:tr>
    </w:tbl>
    <w:p w14:paraId="56A454D3">
      <w:pPr>
        <w:pStyle w:val="32"/>
        <w:spacing w:before="312" w:beforeLines="100" w:after="0" w:line="400" w:lineRule="exact"/>
        <w:rPr>
          <w:rFonts w:ascii="Times New Roman" w:hAnsi="Times New Roman" w:eastAsia="仿宋_GB2312" w:cs="Times New Roman"/>
          <w:color w:val="000000" w:themeColor="text1"/>
          <w:sz w:val="28"/>
          <w:szCs w:val="28"/>
          <w14:textFill>
            <w14:solidFill>
              <w14:schemeClr w14:val="tx1"/>
            </w14:solidFill>
          </w14:textFill>
        </w:rPr>
      </w:pPr>
      <w:bookmarkStart w:id="9" w:name="_Toc94023483"/>
      <w:r>
        <w:rPr>
          <w:rFonts w:ascii="Times New Roman" w:hAnsi="Times New Roman" w:eastAsia="仿宋_GB2312" w:cs="Times New Roman"/>
          <w:color w:val="000000" w:themeColor="text1"/>
          <w:sz w:val="24"/>
          <w:szCs w:val="22"/>
          <w14:textFill>
            <w14:solidFill>
              <w14:schemeClr w14:val="tx1"/>
            </w14:solidFill>
          </w14:textFill>
        </w:rPr>
        <w:t>表4 毕业生签约单位类型分布</w:t>
      </w:r>
    </w:p>
    <w:tbl>
      <w:tblPr>
        <w:tblStyle w:val="12"/>
        <w:tblW w:w="5249" w:type="pct"/>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636"/>
        <w:gridCol w:w="595"/>
        <w:gridCol w:w="772"/>
        <w:gridCol w:w="772"/>
        <w:gridCol w:w="853"/>
        <w:gridCol w:w="772"/>
        <w:gridCol w:w="618"/>
        <w:gridCol w:w="618"/>
        <w:gridCol w:w="586"/>
        <w:gridCol w:w="464"/>
        <w:gridCol w:w="618"/>
        <w:gridCol w:w="486"/>
        <w:gridCol w:w="463"/>
      </w:tblGrid>
      <w:tr w14:paraId="53C9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387" w:type="pct"/>
            <w:shd w:val="clear" w:color="auto" w:fill="auto"/>
            <w:vAlign w:val="center"/>
          </w:tcPr>
          <w:p w14:paraId="26CDCF23">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学位类别</w:t>
            </w:r>
          </w:p>
        </w:tc>
        <w:tc>
          <w:tcPr>
            <w:tcW w:w="355" w:type="pct"/>
            <w:shd w:val="clear" w:color="auto" w:fill="auto"/>
            <w:vAlign w:val="center"/>
          </w:tcPr>
          <w:p w14:paraId="1C97A3FD">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年度</w:t>
            </w:r>
          </w:p>
        </w:tc>
        <w:tc>
          <w:tcPr>
            <w:tcW w:w="332" w:type="pct"/>
            <w:shd w:val="clear" w:color="auto" w:fill="auto"/>
            <w:vAlign w:val="center"/>
          </w:tcPr>
          <w:p w14:paraId="1D066CC0">
            <w:pPr>
              <w:widowControl/>
              <w:spacing w:line="360" w:lineRule="exact"/>
              <w:jc w:val="center"/>
              <w:textAlignment w:val="cente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党政</w:t>
            </w:r>
          </w:p>
          <w:p w14:paraId="497D2DD5">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机关</w:t>
            </w:r>
          </w:p>
        </w:tc>
        <w:tc>
          <w:tcPr>
            <w:tcW w:w="431" w:type="pct"/>
            <w:shd w:val="clear" w:color="auto" w:fill="auto"/>
            <w:vAlign w:val="center"/>
          </w:tcPr>
          <w:p w14:paraId="70928001">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高等教育单位</w:t>
            </w:r>
          </w:p>
        </w:tc>
        <w:tc>
          <w:tcPr>
            <w:tcW w:w="431" w:type="pct"/>
            <w:shd w:val="clear" w:color="auto" w:fill="auto"/>
            <w:vAlign w:val="center"/>
          </w:tcPr>
          <w:p w14:paraId="7805F3B0">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科研设计单位</w:t>
            </w:r>
          </w:p>
        </w:tc>
        <w:tc>
          <w:tcPr>
            <w:tcW w:w="476" w:type="pct"/>
            <w:shd w:val="clear" w:color="auto" w:fill="auto"/>
            <w:vAlign w:val="center"/>
          </w:tcPr>
          <w:p w14:paraId="2A122FC9">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医疗卫生单位</w:t>
            </w:r>
          </w:p>
        </w:tc>
        <w:tc>
          <w:tcPr>
            <w:tcW w:w="431" w:type="pct"/>
            <w:shd w:val="clear" w:color="auto" w:fill="auto"/>
            <w:vAlign w:val="center"/>
          </w:tcPr>
          <w:p w14:paraId="336D0D1A">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其他事业单位</w:t>
            </w:r>
          </w:p>
        </w:tc>
        <w:tc>
          <w:tcPr>
            <w:tcW w:w="345" w:type="pct"/>
            <w:shd w:val="clear" w:color="auto" w:fill="auto"/>
            <w:vAlign w:val="center"/>
          </w:tcPr>
          <w:p w14:paraId="6678A0BC">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国有企业</w:t>
            </w:r>
          </w:p>
        </w:tc>
        <w:tc>
          <w:tcPr>
            <w:tcW w:w="345" w:type="pct"/>
            <w:shd w:val="clear" w:color="auto" w:fill="auto"/>
            <w:vAlign w:val="center"/>
          </w:tcPr>
          <w:p w14:paraId="4968BE99">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民营企业</w:t>
            </w:r>
          </w:p>
        </w:tc>
        <w:tc>
          <w:tcPr>
            <w:tcW w:w="327" w:type="pct"/>
            <w:shd w:val="clear" w:color="auto" w:fill="auto"/>
            <w:vAlign w:val="center"/>
          </w:tcPr>
          <w:p w14:paraId="2D8D7964">
            <w:pPr>
              <w:widowControl/>
              <w:spacing w:line="360" w:lineRule="exact"/>
              <w:jc w:val="center"/>
              <w:textAlignment w:val="cente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三资</w:t>
            </w:r>
          </w:p>
          <w:p w14:paraId="0C06EEFB">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企业</w:t>
            </w:r>
          </w:p>
        </w:tc>
        <w:tc>
          <w:tcPr>
            <w:tcW w:w="259" w:type="pct"/>
            <w:shd w:val="clear" w:color="auto" w:fill="auto"/>
            <w:vAlign w:val="center"/>
          </w:tcPr>
          <w:p w14:paraId="252010E8">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部队</w:t>
            </w:r>
          </w:p>
        </w:tc>
        <w:tc>
          <w:tcPr>
            <w:tcW w:w="345" w:type="pct"/>
            <w:shd w:val="clear" w:color="auto" w:fill="auto"/>
            <w:vAlign w:val="center"/>
          </w:tcPr>
          <w:p w14:paraId="78B18C55">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自主创业</w:t>
            </w:r>
          </w:p>
        </w:tc>
        <w:tc>
          <w:tcPr>
            <w:tcW w:w="271" w:type="pct"/>
            <w:shd w:val="clear" w:color="auto" w:fill="auto"/>
            <w:vAlign w:val="center"/>
          </w:tcPr>
          <w:p w14:paraId="5970A047">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升学</w:t>
            </w:r>
          </w:p>
        </w:tc>
        <w:tc>
          <w:tcPr>
            <w:tcW w:w="258" w:type="pct"/>
            <w:shd w:val="clear" w:color="auto" w:fill="auto"/>
            <w:vAlign w:val="center"/>
          </w:tcPr>
          <w:p w14:paraId="43BFD19F">
            <w:pPr>
              <w:widowControl/>
              <w:spacing w:line="360" w:lineRule="exact"/>
              <w:jc w:val="center"/>
              <w:textAlignment w:val="center"/>
              <w:rPr>
                <w:rFonts w:ascii="Times New Roman" w:hAnsi="Times New Roman" w:eastAsia="仿宋_GB2312" w:cs="Times New Roman"/>
                <w:color w:val="000000" w:themeColor="text1"/>
                <w:spacing w:val="-20"/>
                <w:sz w:val="21"/>
                <w:szCs w:val="21"/>
                <w14:textFill>
                  <w14:solidFill>
                    <w14:schemeClr w14:val="tx1"/>
                  </w14:solidFill>
                </w14:textFill>
              </w:rPr>
            </w:pPr>
            <w: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t>其他</w:t>
            </w:r>
          </w:p>
        </w:tc>
      </w:tr>
      <w:tr w14:paraId="3E1C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7" w:type="pct"/>
            <w:shd w:val="clear" w:color="auto" w:fill="auto"/>
            <w:vAlign w:val="center"/>
          </w:tcPr>
          <w:p w14:paraId="49B72732">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博士</w:t>
            </w:r>
          </w:p>
        </w:tc>
        <w:tc>
          <w:tcPr>
            <w:tcW w:w="355" w:type="pct"/>
            <w:shd w:val="clear" w:color="auto" w:fill="auto"/>
            <w:vAlign w:val="center"/>
          </w:tcPr>
          <w:p w14:paraId="5F5B259F">
            <w:pPr>
              <w:widowControl/>
              <w:spacing w:line="360" w:lineRule="exact"/>
              <w:jc w:val="center"/>
              <w:textAlignment w:val="center"/>
              <w:rPr>
                <w:rFonts w:hint="eastAsia" w:ascii="Times New Roman" w:hAnsi="Times New Roman" w:eastAsia="仿宋_GB2312" w:cs="Times New Roman"/>
                <w:color w:val="000000" w:themeColor="text1"/>
                <w:sz w:val="21"/>
                <w:szCs w:val="21"/>
                <w:lang w:eastAsia="zh-CN"/>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202</w:t>
            </w: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2</w:t>
            </w:r>
          </w:p>
        </w:tc>
        <w:tc>
          <w:tcPr>
            <w:tcW w:w="332" w:type="pct"/>
            <w:shd w:val="clear" w:color="auto" w:fill="auto"/>
            <w:vAlign w:val="center"/>
          </w:tcPr>
          <w:p w14:paraId="3E2D45E6">
            <w:pPr>
              <w:spacing w:line="3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431" w:type="pct"/>
            <w:shd w:val="clear" w:color="auto" w:fill="auto"/>
            <w:vAlign w:val="center"/>
          </w:tcPr>
          <w:p w14:paraId="08308B59">
            <w:pPr>
              <w:widowControl/>
              <w:spacing w:line="360" w:lineRule="exact"/>
              <w:jc w:val="center"/>
              <w:textAlignment w:val="center"/>
              <w:rPr>
                <w:rFonts w:hint="eastAsia" w:ascii="Times New Roman" w:hAnsi="Times New Roman" w:eastAsia="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2</w:t>
            </w:r>
          </w:p>
        </w:tc>
        <w:tc>
          <w:tcPr>
            <w:tcW w:w="431" w:type="pct"/>
            <w:shd w:val="clear" w:color="auto" w:fill="auto"/>
            <w:vAlign w:val="center"/>
          </w:tcPr>
          <w:p w14:paraId="1EA61671">
            <w:pPr>
              <w:spacing w:line="3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476" w:type="pct"/>
            <w:shd w:val="clear" w:color="auto" w:fill="auto"/>
            <w:vAlign w:val="center"/>
          </w:tcPr>
          <w:p w14:paraId="7BD842B1">
            <w:pPr>
              <w:widowControl/>
              <w:spacing w:line="360" w:lineRule="exact"/>
              <w:jc w:val="center"/>
              <w:textAlignment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19</w:t>
            </w:r>
          </w:p>
        </w:tc>
        <w:tc>
          <w:tcPr>
            <w:tcW w:w="431" w:type="pct"/>
            <w:shd w:val="clear" w:color="auto" w:fill="auto"/>
            <w:vAlign w:val="center"/>
          </w:tcPr>
          <w:p w14:paraId="432E48FE">
            <w:pPr>
              <w:widowControl/>
              <w:spacing w:line="360" w:lineRule="exact"/>
              <w:jc w:val="center"/>
              <w:textAlignment w:val="cente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pPr>
          </w:p>
        </w:tc>
        <w:tc>
          <w:tcPr>
            <w:tcW w:w="345" w:type="pct"/>
            <w:shd w:val="clear" w:color="auto" w:fill="auto"/>
            <w:vAlign w:val="center"/>
          </w:tcPr>
          <w:p w14:paraId="60F5A797">
            <w:pPr>
              <w:widowControl/>
              <w:spacing w:line="360" w:lineRule="exact"/>
              <w:jc w:val="center"/>
              <w:textAlignment w:val="cente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pPr>
          </w:p>
        </w:tc>
        <w:tc>
          <w:tcPr>
            <w:tcW w:w="345" w:type="pct"/>
            <w:shd w:val="clear" w:color="auto" w:fill="auto"/>
            <w:vAlign w:val="center"/>
          </w:tcPr>
          <w:p w14:paraId="59159A3D">
            <w:pPr>
              <w:widowControl/>
              <w:spacing w:line="360" w:lineRule="exact"/>
              <w:jc w:val="center"/>
              <w:textAlignment w:val="cente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pPr>
          </w:p>
        </w:tc>
        <w:tc>
          <w:tcPr>
            <w:tcW w:w="327" w:type="pct"/>
            <w:shd w:val="clear" w:color="auto" w:fill="auto"/>
            <w:vAlign w:val="center"/>
          </w:tcPr>
          <w:p w14:paraId="1B3F2C7D">
            <w:pPr>
              <w:widowControl/>
              <w:spacing w:line="360" w:lineRule="exact"/>
              <w:jc w:val="center"/>
              <w:textAlignment w:val="cente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pPr>
          </w:p>
        </w:tc>
        <w:tc>
          <w:tcPr>
            <w:tcW w:w="259" w:type="pct"/>
            <w:shd w:val="clear" w:color="auto" w:fill="auto"/>
            <w:vAlign w:val="center"/>
          </w:tcPr>
          <w:p w14:paraId="1CD76ACC">
            <w:pPr>
              <w:widowControl/>
              <w:spacing w:line="360" w:lineRule="exact"/>
              <w:jc w:val="center"/>
              <w:textAlignment w:val="cente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pPr>
          </w:p>
        </w:tc>
        <w:tc>
          <w:tcPr>
            <w:tcW w:w="345" w:type="pct"/>
            <w:shd w:val="clear" w:color="auto" w:fill="auto"/>
            <w:vAlign w:val="center"/>
          </w:tcPr>
          <w:p w14:paraId="7ACC1CD4">
            <w:pPr>
              <w:widowControl/>
              <w:spacing w:line="360" w:lineRule="exact"/>
              <w:jc w:val="center"/>
              <w:textAlignment w:val="cente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pPr>
          </w:p>
        </w:tc>
        <w:tc>
          <w:tcPr>
            <w:tcW w:w="271" w:type="pct"/>
            <w:shd w:val="clear" w:color="auto" w:fill="auto"/>
            <w:vAlign w:val="center"/>
          </w:tcPr>
          <w:p w14:paraId="3396A073">
            <w:pPr>
              <w:widowControl/>
              <w:spacing w:line="360" w:lineRule="exact"/>
              <w:jc w:val="center"/>
              <w:textAlignment w:val="cente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pPr>
          </w:p>
        </w:tc>
        <w:tc>
          <w:tcPr>
            <w:tcW w:w="258" w:type="pct"/>
            <w:shd w:val="clear" w:color="auto" w:fill="auto"/>
            <w:vAlign w:val="center"/>
          </w:tcPr>
          <w:p w14:paraId="474DF3BF">
            <w:pPr>
              <w:widowControl/>
              <w:spacing w:line="360" w:lineRule="exact"/>
              <w:jc w:val="center"/>
              <w:textAlignment w:val="center"/>
              <w:rPr>
                <w:rFonts w:ascii="Times New Roman" w:hAnsi="Times New Roman" w:eastAsia="仿宋_GB2312" w:cs="Times New Roman"/>
                <w:color w:val="000000" w:themeColor="text1"/>
                <w:spacing w:val="-20"/>
                <w:kern w:val="0"/>
                <w:sz w:val="21"/>
                <w:szCs w:val="21"/>
                <w:lang w:bidi="ar"/>
                <w14:textFill>
                  <w14:solidFill>
                    <w14:schemeClr w14:val="tx1"/>
                  </w14:solidFill>
                </w14:textFill>
              </w:rPr>
            </w:pPr>
          </w:p>
        </w:tc>
      </w:tr>
      <w:tr w14:paraId="1327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87" w:type="pct"/>
            <w:shd w:val="clear" w:color="auto" w:fill="auto"/>
            <w:vAlign w:val="center"/>
          </w:tcPr>
          <w:p w14:paraId="7DD34308">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硕士</w:t>
            </w:r>
          </w:p>
        </w:tc>
        <w:tc>
          <w:tcPr>
            <w:tcW w:w="355" w:type="pct"/>
            <w:shd w:val="clear" w:color="auto" w:fill="auto"/>
            <w:vAlign w:val="center"/>
          </w:tcPr>
          <w:p w14:paraId="39C7F376">
            <w:pPr>
              <w:widowControl/>
              <w:spacing w:line="360" w:lineRule="exact"/>
              <w:jc w:val="center"/>
              <w:textAlignment w:val="center"/>
              <w:rPr>
                <w:rFonts w:hint="eastAsia" w:ascii="Times New Roman" w:hAnsi="Times New Roman" w:eastAsia="仿宋_GB2312" w:cs="Times New Roman"/>
                <w:color w:val="000000" w:themeColor="text1"/>
                <w:sz w:val="21"/>
                <w:szCs w:val="21"/>
                <w:lang w:eastAsia="zh-CN"/>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202</w:t>
            </w: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2</w:t>
            </w:r>
          </w:p>
        </w:tc>
        <w:tc>
          <w:tcPr>
            <w:tcW w:w="332" w:type="pct"/>
            <w:shd w:val="clear" w:color="auto" w:fill="auto"/>
            <w:vAlign w:val="center"/>
          </w:tcPr>
          <w:p w14:paraId="2D4A5FBE">
            <w:pPr>
              <w:spacing w:line="3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431" w:type="pct"/>
            <w:shd w:val="clear" w:color="auto" w:fill="auto"/>
            <w:vAlign w:val="center"/>
          </w:tcPr>
          <w:p w14:paraId="5590212E">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1</w:t>
            </w:r>
          </w:p>
        </w:tc>
        <w:tc>
          <w:tcPr>
            <w:tcW w:w="431" w:type="pct"/>
            <w:shd w:val="clear" w:color="auto" w:fill="auto"/>
            <w:vAlign w:val="center"/>
          </w:tcPr>
          <w:p w14:paraId="025A3CBA">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1</w:t>
            </w:r>
          </w:p>
        </w:tc>
        <w:tc>
          <w:tcPr>
            <w:tcW w:w="476" w:type="pct"/>
            <w:shd w:val="clear" w:color="auto" w:fill="auto"/>
            <w:vAlign w:val="center"/>
          </w:tcPr>
          <w:p w14:paraId="2E7F2578">
            <w:pPr>
              <w:widowControl/>
              <w:spacing w:line="360" w:lineRule="exact"/>
              <w:jc w:val="center"/>
              <w:textAlignment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94</w:t>
            </w:r>
          </w:p>
        </w:tc>
        <w:tc>
          <w:tcPr>
            <w:tcW w:w="431" w:type="pct"/>
            <w:shd w:val="clear" w:color="auto" w:fill="auto"/>
            <w:vAlign w:val="center"/>
          </w:tcPr>
          <w:p w14:paraId="6C5169BD">
            <w:pPr>
              <w:spacing w:line="3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345" w:type="pct"/>
            <w:shd w:val="clear" w:color="auto" w:fill="auto"/>
            <w:vAlign w:val="center"/>
          </w:tcPr>
          <w:p w14:paraId="670A7E61">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p>
        </w:tc>
        <w:tc>
          <w:tcPr>
            <w:tcW w:w="345" w:type="pct"/>
            <w:shd w:val="clear" w:color="auto" w:fill="auto"/>
            <w:vAlign w:val="center"/>
          </w:tcPr>
          <w:p w14:paraId="73E962E1">
            <w:pPr>
              <w:spacing w:line="3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327" w:type="pct"/>
            <w:shd w:val="clear" w:color="auto" w:fill="auto"/>
            <w:vAlign w:val="center"/>
          </w:tcPr>
          <w:p w14:paraId="5AB40216">
            <w:pPr>
              <w:spacing w:line="3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59" w:type="pct"/>
            <w:shd w:val="clear" w:color="auto" w:fill="auto"/>
            <w:vAlign w:val="center"/>
          </w:tcPr>
          <w:p w14:paraId="4F023AB2">
            <w:pPr>
              <w:spacing w:line="36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345" w:type="pct"/>
            <w:shd w:val="clear" w:color="auto" w:fill="auto"/>
            <w:vAlign w:val="center"/>
          </w:tcPr>
          <w:p w14:paraId="3EC88E0C">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p>
        </w:tc>
        <w:tc>
          <w:tcPr>
            <w:tcW w:w="271" w:type="pct"/>
            <w:shd w:val="clear" w:color="auto" w:fill="auto"/>
            <w:vAlign w:val="center"/>
          </w:tcPr>
          <w:p w14:paraId="2DD2CD34">
            <w:pPr>
              <w:widowControl/>
              <w:spacing w:line="360" w:lineRule="exact"/>
              <w:jc w:val="center"/>
              <w:textAlignment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15</w:t>
            </w:r>
          </w:p>
        </w:tc>
        <w:tc>
          <w:tcPr>
            <w:tcW w:w="258" w:type="pct"/>
            <w:shd w:val="clear" w:color="auto" w:fill="auto"/>
            <w:vAlign w:val="center"/>
          </w:tcPr>
          <w:p w14:paraId="42A378A8">
            <w:pPr>
              <w:widowControl/>
              <w:spacing w:line="360" w:lineRule="exact"/>
              <w:jc w:val="center"/>
              <w:textAlignment w:val="cente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sz w:val="21"/>
                <w:szCs w:val="21"/>
                <w:lang w:val="en-US" w:eastAsia="zh-CN"/>
                <w14:textFill>
                  <w14:solidFill>
                    <w14:schemeClr w14:val="tx1"/>
                  </w14:solidFill>
                </w14:textFill>
              </w:rPr>
              <w:t>2</w:t>
            </w:r>
          </w:p>
        </w:tc>
      </w:tr>
    </w:tbl>
    <w:p w14:paraId="42B1C954">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1.5 师资队伍状况</w:t>
      </w:r>
      <w:bookmarkEnd w:id="9"/>
    </w:p>
    <w:p w14:paraId="7B2796DB">
      <w:pPr>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本学位点现有专任教师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685</w:t>
      </w:r>
      <w:r>
        <w:rPr>
          <w:rFonts w:ascii="Times New Roman" w:hAnsi="Times New Roman" w:eastAsia="仿宋_GB2312" w:cs="Times New Roman"/>
          <w:color w:val="000000" w:themeColor="text1"/>
          <w:sz w:val="28"/>
          <w:szCs w:val="28"/>
          <w14:textFill>
            <w14:solidFill>
              <w14:schemeClr w14:val="tx1"/>
            </w14:solidFill>
          </w14:textFill>
        </w:rPr>
        <w:t>人，其中博士生导师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286</w:t>
      </w:r>
      <w:r>
        <w:rPr>
          <w:rFonts w:ascii="Times New Roman" w:hAnsi="Times New Roman" w:eastAsia="仿宋_GB2312" w:cs="Times New Roman"/>
          <w:color w:val="000000" w:themeColor="text1"/>
          <w:sz w:val="28"/>
          <w:szCs w:val="28"/>
          <w14:textFill>
            <w14:solidFill>
              <w14:schemeClr w14:val="tx1"/>
            </w14:solidFill>
          </w14:textFill>
        </w:rPr>
        <w:t>人，硕士生导师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372</w:t>
      </w:r>
      <w:r>
        <w:rPr>
          <w:rFonts w:ascii="Times New Roman" w:hAnsi="Times New Roman" w:eastAsia="仿宋_GB2312" w:cs="Times New Roman"/>
          <w:color w:val="000000" w:themeColor="text1"/>
          <w:sz w:val="28"/>
          <w:szCs w:val="28"/>
          <w14:textFill>
            <w14:solidFill>
              <w14:schemeClr w14:val="tx1"/>
            </w14:solidFill>
          </w14:textFill>
        </w:rPr>
        <w:t>人。45岁以下中青年教师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244</w:t>
      </w:r>
      <w:r>
        <w:rPr>
          <w:rFonts w:ascii="Times New Roman" w:hAnsi="Times New Roman" w:eastAsia="仿宋_GB2312" w:cs="Times New Roman"/>
          <w:color w:val="000000" w:themeColor="text1"/>
          <w:sz w:val="28"/>
          <w:szCs w:val="28"/>
          <w14:textFill>
            <w14:solidFill>
              <w14:schemeClr w14:val="tx1"/>
            </w14:solidFill>
          </w14:textFill>
        </w:rPr>
        <w:t>人，占比</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35.62</w:t>
      </w:r>
      <w:r>
        <w:rPr>
          <w:rFonts w:ascii="Times New Roman" w:hAnsi="Times New Roman" w:eastAsia="仿宋_GB2312" w:cs="Times New Roman"/>
          <w:color w:val="000000" w:themeColor="text1"/>
          <w:sz w:val="28"/>
          <w:szCs w:val="28"/>
          <w14:textFill>
            <w14:solidFill>
              <w14:schemeClr w14:val="tx1"/>
            </w14:solidFill>
          </w14:textFill>
        </w:rPr>
        <w:t>%；具有博士学位教师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471</w:t>
      </w:r>
      <w:r>
        <w:rPr>
          <w:rFonts w:ascii="Times New Roman" w:hAnsi="Times New Roman" w:eastAsia="仿宋_GB2312" w:cs="Times New Roman"/>
          <w:color w:val="000000" w:themeColor="text1"/>
          <w:sz w:val="28"/>
          <w:szCs w:val="28"/>
          <w14:textFill>
            <w14:solidFill>
              <w14:schemeClr w14:val="tx1"/>
            </w14:solidFill>
          </w14:textFill>
        </w:rPr>
        <w:t>人，占比</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68.75</w:t>
      </w:r>
      <w:r>
        <w:rPr>
          <w:rFonts w:ascii="Times New Roman" w:hAnsi="Times New Roman" w:eastAsia="仿宋_GB2312" w:cs="Times New Roman"/>
          <w:color w:val="000000" w:themeColor="text1"/>
          <w:sz w:val="28"/>
          <w:szCs w:val="28"/>
          <w14:textFill>
            <w14:solidFill>
              <w14:schemeClr w14:val="tx1"/>
            </w14:solidFill>
          </w14:textFill>
        </w:rPr>
        <w:t>%；具有高级职称教师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654</w:t>
      </w:r>
      <w:r>
        <w:rPr>
          <w:rFonts w:ascii="Times New Roman" w:hAnsi="Times New Roman" w:eastAsia="仿宋_GB2312" w:cs="Times New Roman"/>
          <w:color w:val="000000" w:themeColor="text1"/>
          <w:sz w:val="28"/>
          <w:szCs w:val="28"/>
          <w14:textFill>
            <w14:solidFill>
              <w14:schemeClr w14:val="tx1"/>
            </w14:solidFill>
          </w14:textFill>
        </w:rPr>
        <w:t>人，占比</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95.47</w:t>
      </w:r>
      <w:r>
        <w:rPr>
          <w:rFonts w:ascii="Times New Roman" w:hAnsi="Times New Roman" w:eastAsia="仿宋_GB2312" w:cs="Times New Roman"/>
          <w:color w:val="000000" w:themeColor="text1"/>
          <w:sz w:val="28"/>
          <w:szCs w:val="28"/>
          <w14:textFill>
            <w14:solidFill>
              <w14:schemeClr w14:val="tx1"/>
            </w14:solidFill>
          </w14:textFill>
        </w:rPr>
        <w:t>%，师资力量雄厚、结构合理。其中不乏一批优秀教师，教育部“长江学者”特聘教授1人，国家“万人计划”领军人才1人，百千万人才工程国家级人选3人、省级人选60人，国家卫健委有突出贡献中青年专家8人，省卫健委有突出贡献中青年专家39人，享受国务院特殊津贴人选6</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9</w:t>
      </w:r>
      <w:r>
        <w:rPr>
          <w:rFonts w:ascii="Times New Roman" w:hAnsi="Times New Roman" w:eastAsia="仿宋_GB2312" w:cs="Times New Roman"/>
          <w:color w:val="000000" w:themeColor="text1"/>
          <w:sz w:val="28"/>
          <w:szCs w:val="28"/>
          <w14:textFill>
            <w14:solidFill>
              <w14:schemeClr w14:val="tx1"/>
            </w14:solidFill>
          </w14:textFill>
        </w:rPr>
        <w:t>人，全省卫生系统高层次学术技术带头人1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8</w:t>
      </w:r>
      <w:r>
        <w:rPr>
          <w:rFonts w:ascii="Times New Roman" w:hAnsi="Times New Roman" w:eastAsia="仿宋_GB2312" w:cs="Times New Roman"/>
          <w:color w:val="000000" w:themeColor="text1"/>
          <w:sz w:val="28"/>
          <w:szCs w:val="28"/>
          <w14:textFill>
            <w14:solidFill>
              <w14:schemeClr w14:val="tx1"/>
            </w14:solidFill>
          </w14:textFill>
        </w:rPr>
        <w:t>名，江西省高校骨干教师40人。</w:t>
      </w:r>
    </w:p>
    <w:p w14:paraId="25B38CA1">
      <w:pPr>
        <w:pStyle w:val="2"/>
        <w:rPr>
          <w:rFonts w:ascii="Times New Roman" w:hAnsi="Times New Roman" w:eastAsia="仿宋_GB2312" w:cs="Times New Roman"/>
          <w:color w:val="000000" w:themeColor="text1"/>
          <w:sz w:val="28"/>
          <w:szCs w:val="28"/>
          <w14:textFill>
            <w14:solidFill>
              <w14:schemeClr w14:val="tx1"/>
            </w14:solidFill>
          </w14:textFill>
        </w:rPr>
      </w:pPr>
    </w:p>
    <w:tbl>
      <w:tblPr>
        <w:tblStyle w:val="12"/>
        <w:tblW w:w="9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6"/>
        <w:gridCol w:w="737"/>
        <w:gridCol w:w="734"/>
        <w:gridCol w:w="735"/>
        <w:gridCol w:w="739"/>
        <w:gridCol w:w="739"/>
        <w:gridCol w:w="745"/>
        <w:gridCol w:w="739"/>
        <w:gridCol w:w="742"/>
        <w:gridCol w:w="740"/>
        <w:gridCol w:w="740"/>
        <w:gridCol w:w="879"/>
      </w:tblGrid>
      <w:tr w14:paraId="3927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814"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17A6B9">
            <w:pPr>
              <w:keepNext w:val="0"/>
              <w:keepLines w:val="0"/>
              <w:widowControl/>
              <w:suppressLineNumbers w:val="0"/>
              <w:jc w:val="center"/>
              <w:textAlignment w:val="center"/>
              <w:rPr>
                <w:rFonts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专业技术职务</w:t>
            </w:r>
          </w:p>
        </w:tc>
        <w:tc>
          <w:tcPr>
            <w:tcW w:w="740" w:type="dxa"/>
            <w:vMerge w:val="restart"/>
            <w:tcBorders>
              <w:top w:val="single" w:color="000000" w:sz="8" w:space="0"/>
              <w:left w:val="nil"/>
              <w:bottom w:val="single" w:color="000000" w:sz="8" w:space="0"/>
              <w:right w:val="single" w:color="000000" w:sz="8" w:space="0"/>
            </w:tcBorders>
            <w:shd w:val="clear" w:color="auto" w:fill="auto"/>
            <w:vAlign w:val="center"/>
          </w:tcPr>
          <w:p w14:paraId="53877AEB">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人数合计</w:t>
            </w:r>
          </w:p>
        </w:tc>
        <w:tc>
          <w:tcPr>
            <w:tcW w:w="3709" w:type="dxa"/>
            <w:gridSpan w:val="5"/>
            <w:tcBorders>
              <w:top w:val="single" w:color="000000" w:sz="8" w:space="0"/>
              <w:left w:val="nil"/>
              <w:bottom w:val="single" w:color="000000" w:sz="8" w:space="0"/>
              <w:right w:val="single" w:color="000000" w:sz="8" w:space="0"/>
            </w:tcBorders>
            <w:shd w:val="clear" w:color="auto" w:fill="auto"/>
            <w:vAlign w:val="center"/>
          </w:tcPr>
          <w:p w14:paraId="6C1BFDE9">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年龄分布</w:t>
            </w:r>
          </w:p>
        </w:tc>
        <w:tc>
          <w:tcPr>
            <w:tcW w:w="1487" w:type="dxa"/>
            <w:gridSpan w:val="2"/>
            <w:tcBorders>
              <w:top w:val="single" w:color="000000" w:sz="8" w:space="0"/>
              <w:left w:val="nil"/>
              <w:bottom w:val="single" w:color="000000" w:sz="8" w:space="0"/>
              <w:right w:val="single" w:color="000000" w:sz="8" w:space="0"/>
            </w:tcBorders>
            <w:shd w:val="clear" w:color="auto" w:fill="auto"/>
            <w:vAlign w:val="center"/>
          </w:tcPr>
          <w:p w14:paraId="0F7563B2">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学历结构</w:t>
            </w:r>
          </w:p>
        </w:tc>
        <w:tc>
          <w:tcPr>
            <w:tcW w:w="743" w:type="dxa"/>
            <w:vMerge w:val="restart"/>
            <w:tcBorders>
              <w:top w:val="single" w:color="000000" w:sz="8" w:space="0"/>
              <w:left w:val="nil"/>
              <w:bottom w:val="single" w:color="000000" w:sz="8" w:space="0"/>
              <w:right w:val="single" w:color="000000" w:sz="8" w:space="0"/>
            </w:tcBorders>
            <w:shd w:val="clear" w:color="auto" w:fill="auto"/>
            <w:vAlign w:val="center"/>
          </w:tcPr>
          <w:p w14:paraId="7FBD1D19">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博士导师人数</w:t>
            </w:r>
          </w:p>
        </w:tc>
        <w:tc>
          <w:tcPr>
            <w:tcW w:w="743" w:type="dxa"/>
            <w:vMerge w:val="restart"/>
            <w:tcBorders>
              <w:top w:val="single" w:color="000000" w:sz="8" w:space="0"/>
              <w:left w:val="nil"/>
              <w:bottom w:val="single" w:color="000000" w:sz="8" w:space="0"/>
              <w:right w:val="single" w:color="000000" w:sz="8" w:space="0"/>
            </w:tcBorders>
            <w:shd w:val="clear" w:color="auto" w:fill="auto"/>
            <w:vAlign w:val="center"/>
          </w:tcPr>
          <w:p w14:paraId="678942CF">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硕士导师人数</w:t>
            </w:r>
          </w:p>
        </w:tc>
        <w:tc>
          <w:tcPr>
            <w:tcW w:w="879" w:type="dxa"/>
            <w:vMerge w:val="restart"/>
            <w:tcBorders>
              <w:top w:val="single" w:color="000000" w:sz="8" w:space="0"/>
              <w:left w:val="nil"/>
              <w:bottom w:val="single" w:color="000000" w:sz="8" w:space="0"/>
              <w:right w:val="single" w:color="000000" w:sz="8" w:space="0"/>
            </w:tcBorders>
            <w:shd w:val="clear" w:color="auto" w:fill="auto"/>
            <w:vAlign w:val="center"/>
          </w:tcPr>
          <w:p w14:paraId="59EC2348">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最高学位非本单位授予的人数</w:t>
            </w:r>
          </w:p>
        </w:tc>
      </w:tr>
      <w:tr w14:paraId="4F21C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jc w:val="center"/>
        </w:trPr>
        <w:tc>
          <w:tcPr>
            <w:tcW w:w="814"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F19161">
            <w:pPr>
              <w:jc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p>
        </w:tc>
        <w:tc>
          <w:tcPr>
            <w:tcW w:w="740" w:type="dxa"/>
            <w:vMerge w:val="continue"/>
            <w:tcBorders>
              <w:top w:val="single" w:color="000000" w:sz="8" w:space="0"/>
              <w:left w:val="nil"/>
              <w:bottom w:val="single" w:color="000000" w:sz="8" w:space="0"/>
              <w:right w:val="single" w:color="000000" w:sz="8" w:space="0"/>
            </w:tcBorders>
            <w:shd w:val="clear" w:color="auto" w:fill="auto"/>
            <w:vAlign w:val="center"/>
          </w:tcPr>
          <w:p w14:paraId="631FEB19">
            <w:pPr>
              <w:jc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p>
        </w:tc>
        <w:tc>
          <w:tcPr>
            <w:tcW w:w="738" w:type="dxa"/>
            <w:tcBorders>
              <w:top w:val="nil"/>
              <w:left w:val="nil"/>
              <w:bottom w:val="single" w:color="000000" w:sz="8" w:space="0"/>
              <w:right w:val="single" w:color="000000" w:sz="8" w:space="0"/>
            </w:tcBorders>
            <w:shd w:val="clear" w:color="auto" w:fill="auto"/>
            <w:vAlign w:val="center"/>
          </w:tcPr>
          <w:p w14:paraId="427E95D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w:t>
            </w:r>
            <w:r>
              <w:rPr>
                <w:rStyle w:val="35"/>
                <w:rFonts w:hAnsi="Times New Roman"/>
                <w:color w:val="000000" w:themeColor="text1"/>
                <w:lang w:val="en-US" w:eastAsia="zh-CN" w:bidi="ar"/>
                <w14:textFill>
                  <w14:solidFill>
                    <w14:schemeClr w14:val="tx1"/>
                  </w14:solidFill>
                </w14:textFill>
              </w:rPr>
              <w:t>岁及以下</w:t>
            </w:r>
          </w:p>
        </w:tc>
        <w:tc>
          <w:tcPr>
            <w:tcW w:w="739" w:type="dxa"/>
            <w:tcBorders>
              <w:top w:val="nil"/>
              <w:left w:val="nil"/>
              <w:bottom w:val="single" w:color="000000" w:sz="8" w:space="0"/>
              <w:right w:val="single" w:color="000000" w:sz="8" w:space="0"/>
            </w:tcBorders>
            <w:shd w:val="clear" w:color="auto" w:fill="auto"/>
            <w:vAlign w:val="center"/>
          </w:tcPr>
          <w:p w14:paraId="17F2E51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26</w:t>
            </w:r>
            <w:r>
              <w:rPr>
                <w:rStyle w:val="35"/>
                <w:rFonts w:hAnsi="Times New Roman"/>
                <w:color w:val="000000" w:themeColor="text1"/>
                <w:lang w:val="en-US" w:eastAsia="zh-CN" w:bidi="ar"/>
                <w14:textFill>
                  <w14:solidFill>
                    <w14:schemeClr w14:val="tx1"/>
                  </w14:solidFill>
                </w14:textFill>
              </w:rPr>
              <w:t>至</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35</w:t>
            </w:r>
            <w:r>
              <w:rPr>
                <w:rStyle w:val="35"/>
                <w:rFonts w:hAnsi="Times New Roman"/>
                <w:color w:val="000000" w:themeColor="text1"/>
                <w:lang w:val="en-US" w:eastAsia="zh-CN" w:bidi="ar"/>
                <w14:textFill>
                  <w14:solidFill>
                    <w14:schemeClr w14:val="tx1"/>
                  </w14:solidFill>
                </w14:textFill>
              </w:rPr>
              <w:t>岁</w:t>
            </w:r>
          </w:p>
        </w:tc>
        <w:tc>
          <w:tcPr>
            <w:tcW w:w="742" w:type="dxa"/>
            <w:tcBorders>
              <w:top w:val="nil"/>
              <w:left w:val="nil"/>
              <w:bottom w:val="single" w:color="000000" w:sz="8" w:space="0"/>
              <w:right w:val="single" w:color="000000" w:sz="8" w:space="0"/>
            </w:tcBorders>
            <w:shd w:val="clear" w:color="auto" w:fill="auto"/>
            <w:vAlign w:val="center"/>
          </w:tcPr>
          <w:p w14:paraId="0361E5F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36</w:t>
            </w:r>
            <w:r>
              <w:rPr>
                <w:rStyle w:val="35"/>
                <w:rFonts w:hAnsi="Times New Roman"/>
                <w:color w:val="000000" w:themeColor="text1"/>
                <w:lang w:val="en-US" w:eastAsia="zh-CN" w:bidi="ar"/>
                <w14:textFill>
                  <w14:solidFill>
                    <w14:schemeClr w14:val="tx1"/>
                  </w14:solidFill>
                </w14:textFill>
              </w:rPr>
              <w:t>至</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45</w:t>
            </w:r>
            <w:r>
              <w:rPr>
                <w:rStyle w:val="35"/>
                <w:rFonts w:hAnsi="Times New Roman"/>
                <w:color w:val="000000" w:themeColor="text1"/>
                <w:lang w:val="en-US" w:eastAsia="zh-CN" w:bidi="ar"/>
                <w14:textFill>
                  <w14:solidFill>
                    <w14:schemeClr w14:val="tx1"/>
                  </w14:solidFill>
                </w14:textFill>
              </w:rPr>
              <w:t>岁</w:t>
            </w:r>
          </w:p>
        </w:tc>
        <w:tc>
          <w:tcPr>
            <w:tcW w:w="742" w:type="dxa"/>
            <w:tcBorders>
              <w:top w:val="nil"/>
              <w:left w:val="nil"/>
              <w:bottom w:val="single" w:color="000000" w:sz="8" w:space="0"/>
              <w:right w:val="single" w:color="000000" w:sz="8" w:space="0"/>
            </w:tcBorders>
            <w:shd w:val="clear" w:color="auto" w:fill="auto"/>
            <w:vAlign w:val="center"/>
          </w:tcPr>
          <w:p w14:paraId="50D69EF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46</w:t>
            </w:r>
            <w:r>
              <w:rPr>
                <w:rStyle w:val="35"/>
                <w:rFonts w:hAnsi="Times New Roman"/>
                <w:color w:val="000000" w:themeColor="text1"/>
                <w:lang w:val="en-US" w:eastAsia="zh-CN" w:bidi="ar"/>
                <w14:textFill>
                  <w14:solidFill>
                    <w14:schemeClr w14:val="tx1"/>
                  </w14:solidFill>
                </w14:textFill>
              </w:rPr>
              <w:t>至</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59</w:t>
            </w:r>
            <w:r>
              <w:rPr>
                <w:rStyle w:val="35"/>
                <w:rFonts w:hAnsi="Times New Roman"/>
                <w:color w:val="000000" w:themeColor="text1"/>
                <w:lang w:val="en-US" w:eastAsia="zh-CN" w:bidi="ar"/>
                <w14:textFill>
                  <w14:solidFill>
                    <w14:schemeClr w14:val="tx1"/>
                  </w14:solidFill>
                </w14:textFill>
              </w:rPr>
              <w:t>岁</w:t>
            </w:r>
          </w:p>
        </w:tc>
        <w:tc>
          <w:tcPr>
            <w:tcW w:w="748" w:type="dxa"/>
            <w:tcBorders>
              <w:top w:val="nil"/>
              <w:left w:val="nil"/>
              <w:bottom w:val="single" w:color="000000" w:sz="8" w:space="0"/>
              <w:right w:val="single" w:color="000000" w:sz="8" w:space="0"/>
            </w:tcBorders>
            <w:shd w:val="clear" w:color="auto" w:fill="auto"/>
            <w:vAlign w:val="center"/>
          </w:tcPr>
          <w:p w14:paraId="2BDD660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60</w:t>
            </w:r>
            <w:r>
              <w:rPr>
                <w:rStyle w:val="35"/>
                <w:rFonts w:hAnsi="Times New Roman"/>
                <w:color w:val="000000" w:themeColor="text1"/>
                <w:lang w:val="en-US" w:eastAsia="zh-CN" w:bidi="ar"/>
                <w14:textFill>
                  <w14:solidFill>
                    <w14:schemeClr w14:val="tx1"/>
                  </w14:solidFill>
                </w14:textFill>
              </w:rPr>
              <w:t>岁及以上</w:t>
            </w:r>
          </w:p>
        </w:tc>
        <w:tc>
          <w:tcPr>
            <w:tcW w:w="742" w:type="dxa"/>
            <w:tcBorders>
              <w:top w:val="single" w:color="000000" w:sz="8" w:space="0"/>
              <w:left w:val="nil"/>
              <w:bottom w:val="single" w:color="000000" w:sz="8" w:space="0"/>
              <w:right w:val="single" w:color="000000" w:sz="8" w:space="0"/>
            </w:tcBorders>
            <w:shd w:val="clear" w:color="auto" w:fill="auto"/>
            <w:vAlign w:val="center"/>
          </w:tcPr>
          <w:p w14:paraId="6EB2956D">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博士学位教师</w:t>
            </w:r>
          </w:p>
        </w:tc>
        <w:tc>
          <w:tcPr>
            <w:tcW w:w="745" w:type="dxa"/>
            <w:tcBorders>
              <w:top w:val="single" w:color="000000" w:sz="8" w:space="0"/>
              <w:left w:val="nil"/>
              <w:bottom w:val="single" w:color="000000" w:sz="8" w:space="0"/>
              <w:right w:val="single" w:color="000000" w:sz="8" w:space="0"/>
            </w:tcBorders>
            <w:shd w:val="clear" w:color="auto" w:fill="auto"/>
            <w:vAlign w:val="center"/>
          </w:tcPr>
          <w:p w14:paraId="71AECC94">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硕士学位教师</w:t>
            </w:r>
          </w:p>
        </w:tc>
        <w:tc>
          <w:tcPr>
            <w:tcW w:w="743" w:type="dxa"/>
            <w:vMerge w:val="continue"/>
            <w:tcBorders>
              <w:top w:val="single" w:color="000000" w:sz="8" w:space="0"/>
              <w:left w:val="nil"/>
              <w:bottom w:val="single" w:color="000000" w:sz="8" w:space="0"/>
              <w:right w:val="single" w:color="000000" w:sz="8" w:space="0"/>
            </w:tcBorders>
            <w:shd w:val="clear" w:color="auto" w:fill="auto"/>
            <w:vAlign w:val="center"/>
          </w:tcPr>
          <w:p w14:paraId="23E56845">
            <w:pPr>
              <w:jc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p>
        </w:tc>
        <w:tc>
          <w:tcPr>
            <w:tcW w:w="743" w:type="dxa"/>
            <w:vMerge w:val="continue"/>
            <w:tcBorders>
              <w:top w:val="single" w:color="000000" w:sz="8" w:space="0"/>
              <w:left w:val="nil"/>
              <w:bottom w:val="single" w:color="000000" w:sz="8" w:space="0"/>
              <w:right w:val="single" w:color="000000" w:sz="8" w:space="0"/>
            </w:tcBorders>
            <w:shd w:val="clear" w:color="auto" w:fill="auto"/>
            <w:vAlign w:val="center"/>
          </w:tcPr>
          <w:p w14:paraId="7DC0660E">
            <w:pPr>
              <w:jc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p>
        </w:tc>
        <w:tc>
          <w:tcPr>
            <w:tcW w:w="879" w:type="dxa"/>
            <w:vMerge w:val="continue"/>
            <w:tcBorders>
              <w:top w:val="single" w:color="000000" w:sz="8" w:space="0"/>
              <w:left w:val="nil"/>
              <w:bottom w:val="single" w:color="000000" w:sz="8" w:space="0"/>
              <w:right w:val="single" w:color="000000" w:sz="8" w:space="0"/>
            </w:tcBorders>
            <w:shd w:val="clear" w:color="auto" w:fill="auto"/>
            <w:vAlign w:val="center"/>
          </w:tcPr>
          <w:p w14:paraId="0C608A96">
            <w:pPr>
              <w:jc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p>
        </w:tc>
      </w:tr>
      <w:tr w14:paraId="2D21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15799B20">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正高级</w:t>
            </w:r>
          </w:p>
        </w:tc>
        <w:tc>
          <w:tcPr>
            <w:tcW w:w="0" w:type="auto"/>
            <w:tcBorders>
              <w:top w:val="nil"/>
              <w:left w:val="nil"/>
              <w:bottom w:val="single" w:color="000000" w:sz="8" w:space="0"/>
              <w:right w:val="single" w:color="000000" w:sz="8" w:space="0"/>
            </w:tcBorders>
            <w:shd w:val="clear" w:color="auto" w:fill="auto"/>
            <w:noWrap/>
            <w:vAlign w:val="center"/>
          </w:tcPr>
          <w:p w14:paraId="67862C5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449</w:t>
            </w:r>
          </w:p>
        </w:tc>
        <w:tc>
          <w:tcPr>
            <w:tcW w:w="0" w:type="auto"/>
            <w:tcBorders>
              <w:top w:val="nil"/>
              <w:left w:val="nil"/>
              <w:bottom w:val="single" w:color="000000" w:sz="8" w:space="0"/>
              <w:right w:val="single" w:color="000000" w:sz="8" w:space="0"/>
            </w:tcBorders>
            <w:shd w:val="clear" w:color="auto" w:fill="auto"/>
            <w:noWrap/>
            <w:vAlign w:val="center"/>
          </w:tcPr>
          <w:p w14:paraId="2E8C7B65">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0" w:type="auto"/>
            <w:tcBorders>
              <w:top w:val="nil"/>
              <w:left w:val="nil"/>
              <w:bottom w:val="single" w:color="000000" w:sz="8" w:space="0"/>
              <w:right w:val="single" w:color="000000" w:sz="8" w:space="0"/>
            </w:tcBorders>
            <w:shd w:val="clear" w:color="auto" w:fill="auto"/>
            <w:noWrap/>
            <w:vAlign w:val="center"/>
          </w:tcPr>
          <w:p w14:paraId="034BA994">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0" w:type="auto"/>
            <w:tcBorders>
              <w:top w:val="nil"/>
              <w:left w:val="nil"/>
              <w:bottom w:val="single" w:color="000000" w:sz="8" w:space="0"/>
              <w:right w:val="single" w:color="000000" w:sz="8" w:space="0"/>
            </w:tcBorders>
            <w:shd w:val="clear" w:color="auto" w:fill="auto"/>
            <w:noWrap/>
            <w:vAlign w:val="center"/>
          </w:tcPr>
          <w:p w14:paraId="3B30AC1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48</w:t>
            </w:r>
          </w:p>
        </w:tc>
        <w:tc>
          <w:tcPr>
            <w:tcW w:w="0" w:type="auto"/>
            <w:tcBorders>
              <w:top w:val="nil"/>
              <w:left w:val="nil"/>
              <w:bottom w:val="single" w:color="000000" w:sz="8" w:space="0"/>
              <w:right w:val="single" w:color="000000" w:sz="8" w:space="0"/>
            </w:tcBorders>
            <w:shd w:val="clear" w:color="auto" w:fill="auto"/>
            <w:noWrap/>
            <w:vAlign w:val="center"/>
          </w:tcPr>
          <w:p w14:paraId="3ED9FBC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297</w:t>
            </w:r>
          </w:p>
        </w:tc>
        <w:tc>
          <w:tcPr>
            <w:tcW w:w="0" w:type="auto"/>
            <w:tcBorders>
              <w:top w:val="nil"/>
              <w:left w:val="nil"/>
              <w:bottom w:val="single" w:color="000000" w:sz="8" w:space="0"/>
              <w:right w:val="single" w:color="000000" w:sz="8" w:space="0"/>
            </w:tcBorders>
            <w:shd w:val="clear" w:color="auto" w:fill="auto"/>
            <w:noWrap/>
            <w:vAlign w:val="center"/>
          </w:tcPr>
          <w:p w14:paraId="57CB9D6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104</w:t>
            </w:r>
          </w:p>
        </w:tc>
        <w:tc>
          <w:tcPr>
            <w:tcW w:w="0" w:type="auto"/>
            <w:tcBorders>
              <w:top w:val="nil"/>
              <w:left w:val="nil"/>
              <w:bottom w:val="single" w:color="000000" w:sz="8" w:space="0"/>
              <w:right w:val="single" w:color="000000" w:sz="8" w:space="0"/>
            </w:tcBorders>
            <w:shd w:val="clear" w:color="auto" w:fill="auto"/>
            <w:noWrap/>
            <w:vAlign w:val="center"/>
          </w:tcPr>
          <w:p w14:paraId="69A3323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271</w:t>
            </w:r>
          </w:p>
        </w:tc>
        <w:tc>
          <w:tcPr>
            <w:tcW w:w="0" w:type="auto"/>
            <w:tcBorders>
              <w:top w:val="nil"/>
              <w:left w:val="nil"/>
              <w:bottom w:val="single" w:color="000000" w:sz="8" w:space="0"/>
              <w:right w:val="single" w:color="000000" w:sz="8" w:space="0"/>
            </w:tcBorders>
            <w:shd w:val="clear" w:color="auto" w:fill="auto"/>
            <w:noWrap/>
            <w:vAlign w:val="center"/>
          </w:tcPr>
          <w:p w14:paraId="0B31D36A">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178</w:t>
            </w:r>
          </w:p>
        </w:tc>
        <w:tc>
          <w:tcPr>
            <w:tcW w:w="0" w:type="auto"/>
            <w:tcBorders>
              <w:top w:val="nil"/>
              <w:left w:val="nil"/>
              <w:bottom w:val="single" w:color="000000" w:sz="8" w:space="0"/>
              <w:right w:val="single" w:color="000000" w:sz="8" w:space="0"/>
            </w:tcBorders>
            <w:shd w:val="clear" w:color="auto" w:fill="auto"/>
            <w:noWrap/>
            <w:vAlign w:val="center"/>
          </w:tcPr>
          <w:p w14:paraId="66D28EE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284</w:t>
            </w:r>
          </w:p>
        </w:tc>
        <w:tc>
          <w:tcPr>
            <w:tcW w:w="0" w:type="auto"/>
            <w:tcBorders>
              <w:top w:val="nil"/>
              <w:left w:val="nil"/>
              <w:bottom w:val="single" w:color="000000" w:sz="8" w:space="0"/>
              <w:right w:val="single" w:color="000000" w:sz="8" w:space="0"/>
            </w:tcBorders>
            <w:shd w:val="clear" w:color="auto" w:fill="auto"/>
            <w:noWrap/>
            <w:vAlign w:val="center"/>
          </w:tcPr>
          <w:p w14:paraId="6642145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169</w:t>
            </w:r>
          </w:p>
        </w:tc>
        <w:tc>
          <w:tcPr>
            <w:tcW w:w="879" w:type="dxa"/>
            <w:tcBorders>
              <w:top w:val="nil"/>
              <w:left w:val="nil"/>
              <w:bottom w:val="single" w:color="000000" w:sz="8" w:space="0"/>
              <w:right w:val="single" w:color="000000" w:sz="8" w:space="0"/>
            </w:tcBorders>
            <w:shd w:val="clear" w:color="auto" w:fill="auto"/>
            <w:noWrap/>
            <w:vAlign w:val="center"/>
          </w:tcPr>
          <w:p w14:paraId="2D54749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183</w:t>
            </w:r>
          </w:p>
        </w:tc>
      </w:tr>
      <w:tr w14:paraId="7FD18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5F09D391">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副高级</w:t>
            </w:r>
          </w:p>
        </w:tc>
        <w:tc>
          <w:tcPr>
            <w:tcW w:w="0" w:type="auto"/>
            <w:tcBorders>
              <w:top w:val="nil"/>
              <w:left w:val="nil"/>
              <w:bottom w:val="single" w:color="000000" w:sz="8" w:space="0"/>
              <w:right w:val="single" w:color="000000" w:sz="8" w:space="0"/>
            </w:tcBorders>
            <w:shd w:val="clear" w:color="auto" w:fill="auto"/>
            <w:noWrap/>
            <w:vAlign w:val="center"/>
          </w:tcPr>
          <w:p w14:paraId="3959337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205</w:t>
            </w:r>
          </w:p>
        </w:tc>
        <w:tc>
          <w:tcPr>
            <w:tcW w:w="0" w:type="auto"/>
            <w:tcBorders>
              <w:top w:val="nil"/>
              <w:left w:val="nil"/>
              <w:bottom w:val="single" w:color="000000" w:sz="8" w:space="0"/>
              <w:right w:val="single" w:color="000000" w:sz="8" w:space="0"/>
            </w:tcBorders>
            <w:shd w:val="clear" w:color="auto" w:fill="auto"/>
            <w:noWrap/>
            <w:vAlign w:val="center"/>
          </w:tcPr>
          <w:p w14:paraId="62D79935">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739" w:type="dxa"/>
            <w:tcBorders>
              <w:top w:val="nil"/>
              <w:left w:val="nil"/>
              <w:bottom w:val="single" w:color="000000" w:sz="8" w:space="0"/>
              <w:right w:val="single" w:color="000000" w:sz="8" w:space="0"/>
            </w:tcBorders>
            <w:shd w:val="clear" w:color="auto" w:fill="auto"/>
            <w:vAlign w:val="center"/>
          </w:tcPr>
          <w:p w14:paraId="0F33C86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12</w:t>
            </w:r>
          </w:p>
        </w:tc>
        <w:tc>
          <w:tcPr>
            <w:tcW w:w="0" w:type="auto"/>
            <w:tcBorders>
              <w:top w:val="nil"/>
              <w:left w:val="nil"/>
              <w:bottom w:val="single" w:color="000000" w:sz="8" w:space="0"/>
              <w:right w:val="single" w:color="000000" w:sz="8" w:space="0"/>
            </w:tcBorders>
            <w:shd w:val="clear" w:color="auto" w:fill="auto"/>
            <w:noWrap/>
            <w:vAlign w:val="center"/>
          </w:tcPr>
          <w:p w14:paraId="4FA0AC5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158</w:t>
            </w:r>
          </w:p>
        </w:tc>
        <w:tc>
          <w:tcPr>
            <w:tcW w:w="0" w:type="auto"/>
            <w:tcBorders>
              <w:top w:val="nil"/>
              <w:left w:val="nil"/>
              <w:bottom w:val="single" w:color="000000" w:sz="8" w:space="0"/>
              <w:right w:val="single" w:color="000000" w:sz="8" w:space="0"/>
            </w:tcBorders>
            <w:shd w:val="clear" w:color="auto" w:fill="auto"/>
            <w:noWrap/>
            <w:vAlign w:val="center"/>
          </w:tcPr>
          <w:p w14:paraId="772A59E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33</w:t>
            </w:r>
          </w:p>
        </w:tc>
        <w:tc>
          <w:tcPr>
            <w:tcW w:w="0" w:type="auto"/>
            <w:tcBorders>
              <w:top w:val="nil"/>
              <w:left w:val="nil"/>
              <w:bottom w:val="single" w:color="000000" w:sz="8" w:space="0"/>
              <w:right w:val="single" w:color="000000" w:sz="8" w:space="0"/>
            </w:tcBorders>
            <w:shd w:val="clear" w:color="auto" w:fill="auto"/>
            <w:noWrap/>
            <w:vAlign w:val="center"/>
          </w:tcPr>
          <w:p w14:paraId="5AF120E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0" w:type="auto"/>
            <w:tcBorders>
              <w:top w:val="nil"/>
              <w:left w:val="nil"/>
              <w:bottom w:val="single" w:color="000000" w:sz="8" w:space="0"/>
              <w:right w:val="single" w:color="000000" w:sz="8" w:space="0"/>
            </w:tcBorders>
            <w:shd w:val="clear" w:color="auto" w:fill="auto"/>
            <w:noWrap/>
            <w:vAlign w:val="center"/>
          </w:tcPr>
          <w:p w14:paraId="75F8573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181</w:t>
            </w:r>
          </w:p>
        </w:tc>
        <w:tc>
          <w:tcPr>
            <w:tcW w:w="745" w:type="dxa"/>
            <w:tcBorders>
              <w:top w:val="nil"/>
              <w:left w:val="nil"/>
              <w:bottom w:val="single" w:color="000000" w:sz="8" w:space="0"/>
              <w:right w:val="single" w:color="000000" w:sz="8" w:space="0"/>
            </w:tcBorders>
            <w:shd w:val="clear" w:color="auto" w:fill="auto"/>
            <w:vAlign w:val="center"/>
          </w:tcPr>
          <w:p w14:paraId="03CB6F6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24</w:t>
            </w:r>
          </w:p>
        </w:tc>
        <w:tc>
          <w:tcPr>
            <w:tcW w:w="0" w:type="auto"/>
            <w:tcBorders>
              <w:top w:val="nil"/>
              <w:left w:val="nil"/>
              <w:bottom w:val="single" w:color="000000" w:sz="8" w:space="0"/>
              <w:right w:val="single" w:color="000000" w:sz="8" w:space="0"/>
            </w:tcBorders>
            <w:shd w:val="clear" w:color="auto" w:fill="auto"/>
            <w:noWrap/>
            <w:vAlign w:val="center"/>
          </w:tcPr>
          <w:p w14:paraId="6FD81E7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0" w:type="auto"/>
            <w:tcBorders>
              <w:top w:val="nil"/>
              <w:left w:val="nil"/>
              <w:bottom w:val="single" w:color="000000" w:sz="8" w:space="0"/>
              <w:right w:val="single" w:color="000000" w:sz="8" w:space="0"/>
            </w:tcBorders>
            <w:shd w:val="clear" w:color="auto" w:fill="auto"/>
            <w:noWrap/>
            <w:vAlign w:val="center"/>
          </w:tcPr>
          <w:p w14:paraId="04827DA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203</w:t>
            </w:r>
          </w:p>
        </w:tc>
        <w:tc>
          <w:tcPr>
            <w:tcW w:w="879" w:type="dxa"/>
            <w:tcBorders>
              <w:top w:val="nil"/>
              <w:left w:val="nil"/>
              <w:bottom w:val="single" w:color="000000" w:sz="8" w:space="0"/>
              <w:right w:val="single" w:color="000000" w:sz="8" w:space="0"/>
            </w:tcBorders>
            <w:shd w:val="clear" w:color="auto" w:fill="auto"/>
            <w:noWrap/>
            <w:vAlign w:val="center"/>
          </w:tcPr>
          <w:p w14:paraId="61265DB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107</w:t>
            </w:r>
          </w:p>
        </w:tc>
      </w:tr>
      <w:tr w14:paraId="3B37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814" w:type="dxa"/>
            <w:tcBorders>
              <w:top w:val="nil"/>
              <w:left w:val="single" w:color="000000" w:sz="8" w:space="0"/>
              <w:bottom w:val="single" w:color="000000" w:sz="8" w:space="0"/>
              <w:right w:val="single" w:color="000000" w:sz="8" w:space="0"/>
            </w:tcBorders>
            <w:shd w:val="clear" w:color="auto" w:fill="auto"/>
            <w:vAlign w:val="center"/>
          </w:tcPr>
          <w:p w14:paraId="70791A3A">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中级</w:t>
            </w:r>
          </w:p>
        </w:tc>
        <w:tc>
          <w:tcPr>
            <w:tcW w:w="0" w:type="auto"/>
            <w:tcBorders>
              <w:top w:val="nil"/>
              <w:left w:val="nil"/>
              <w:bottom w:val="single" w:color="000000" w:sz="8" w:space="0"/>
              <w:right w:val="single" w:color="000000" w:sz="8" w:space="0"/>
            </w:tcBorders>
            <w:shd w:val="clear" w:color="auto" w:fill="auto"/>
            <w:noWrap/>
            <w:vAlign w:val="center"/>
          </w:tcPr>
          <w:p w14:paraId="1B0EEFE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w:t>
            </w:r>
          </w:p>
        </w:tc>
        <w:tc>
          <w:tcPr>
            <w:tcW w:w="0" w:type="auto"/>
            <w:tcBorders>
              <w:top w:val="nil"/>
              <w:left w:val="nil"/>
              <w:bottom w:val="single" w:color="000000" w:sz="8" w:space="0"/>
              <w:right w:val="single" w:color="000000" w:sz="8" w:space="0"/>
            </w:tcBorders>
            <w:shd w:val="clear" w:color="auto" w:fill="auto"/>
            <w:noWrap/>
            <w:vAlign w:val="center"/>
          </w:tcPr>
          <w:p w14:paraId="53D32A8A">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739" w:type="dxa"/>
            <w:tcBorders>
              <w:top w:val="nil"/>
              <w:left w:val="nil"/>
              <w:bottom w:val="single" w:color="000000" w:sz="8" w:space="0"/>
              <w:right w:val="single" w:color="000000" w:sz="8" w:space="0"/>
            </w:tcBorders>
            <w:shd w:val="clear" w:color="auto" w:fill="auto"/>
            <w:vAlign w:val="center"/>
          </w:tcPr>
          <w:p w14:paraId="28F98FE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7</w:t>
            </w:r>
          </w:p>
        </w:tc>
        <w:tc>
          <w:tcPr>
            <w:tcW w:w="0" w:type="auto"/>
            <w:tcBorders>
              <w:top w:val="nil"/>
              <w:left w:val="nil"/>
              <w:bottom w:val="single" w:color="000000" w:sz="8" w:space="0"/>
              <w:right w:val="single" w:color="000000" w:sz="8" w:space="0"/>
            </w:tcBorders>
            <w:shd w:val="clear" w:color="auto" w:fill="auto"/>
            <w:noWrap/>
            <w:vAlign w:val="center"/>
          </w:tcPr>
          <w:p w14:paraId="50A9C4F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13</w:t>
            </w:r>
          </w:p>
        </w:tc>
        <w:tc>
          <w:tcPr>
            <w:tcW w:w="0" w:type="auto"/>
            <w:tcBorders>
              <w:top w:val="nil"/>
              <w:left w:val="nil"/>
              <w:bottom w:val="single" w:color="000000" w:sz="8" w:space="0"/>
              <w:right w:val="single" w:color="000000" w:sz="8" w:space="0"/>
            </w:tcBorders>
            <w:shd w:val="clear" w:color="auto" w:fill="auto"/>
            <w:noWrap/>
            <w:vAlign w:val="center"/>
          </w:tcPr>
          <w:p w14:paraId="0F547A2F">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0" w:type="auto"/>
            <w:tcBorders>
              <w:top w:val="nil"/>
              <w:left w:val="nil"/>
              <w:bottom w:val="single" w:color="000000" w:sz="8" w:space="0"/>
              <w:right w:val="single" w:color="000000" w:sz="8" w:space="0"/>
            </w:tcBorders>
            <w:shd w:val="clear" w:color="auto" w:fill="auto"/>
            <w:noWrap/>
            <w:vAlign w:val="center"/>
          </w:tcPr>
          <w:p w14:paraId="1E71175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5</w:t>
            </w:r>
          </w:p>
        </w:tc>
        <w:tc>
          <w:tcPr>
            <w:tcW w:w="0" w:type="auto"/>
            <w:tcBorders>
              <w:top w:val="nil"/>
              <w:left w:val="nil"/>
              <w:bottom w:val="single" w:color="000000" w:sz="8" w:space="0"/>
              <w:right w:val="single" w:color="000000" w:sz="8" w:space="0"/>
            </w:tcBorders>
            <w:shd w:val="clear" w:color="auto" w:fill="auto"/>
            <w:noWrap/>
            <w:vAlign w:val="center"/>
          </w:tcPr>
          <w:p w14:paraId="28BB6E1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19</w:t>
            </w:r>
          </w:p>
        </w:tc>
        <w:tc>
          <w:tcPr>
            <w:tcW w:w="745" w:type="dxa"/>
            <w:tcBorders>
              <w:top w:val="nil"/>
              <w:left w:val="nil"/>
              <w:bottom w:val="single" w:color="000000" w:sz="8" w:space="0"/>
              <w:right w:val="single" w:color="000000" w:sz="8" w:space="0"/>
            </w:tcBorders>
            <w:shd w:val="clear" w:color="auto" w:fill="auto"/>
            <w:vAlign w:val="center"/>
          </w:tcPr>
          <w:p w14:paraId="6D9E77E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0" w:type="auto"/>
            <w:tcBorders>
              <w:top w:val="nil"/>
              <w:left w:val="nil"/>
              <w:bottom w:val="single" w:color="000000" w:sz="8" w:space="0"/>
              <w:right w:val="single" w:color="000000" w:sz="8" w:space="0"/>
            </w:tcBorders>
            <w:shd w:val="clear" w:color="auto" w:fill="auto"/>
            <w:noWrap/>
            <w:vAlign w:val="center"/>
          </w:tcPr>
          <w:p w14:paraId="5656E0A6">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0" w:type="auto"/>
            <w:tcBorders>
              <w:top w:val="nil"/>
              <w:left w:val="nil"/>
              <w:bottom w:val="single" w:color="000000" w:sz="8" w:space="0"/>
              <w:right w:val="single" w:color="000000" w:sz="8" w:space="0"/>
            </w:tcBorders>
            <w:shd w:val="clear" w:color="auto" w:fill="auto"/>
            <w:noWrap/>
            <w:vAlign w:val="center"/>
          </w:tcPr>
          <w:p w14:paraId="01A1F214">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879" w:type="dxa"/>
            <w:tcBorders>
              <w:top w:val="nil"/>
              <w:left w:val="nil"/>
              <w:bottom w:val="single" w:color="000000" w:sz="8" w:space="0"/>
              <w:right w:val="single" w:color="000000" w:sz="8" w:space="0"/>
            </w:tcBorders>
            <w:shd w:val="clear" w:color="auto" w:fill="auto"/>
            <w:noWrap/>
            <w:vAlign w:val="center"/>
          </w:tcPr>
          <w:p w14:paraId="31BA417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24</w:t>
            </w:r>
          </w:p>
        </w:tc>
      </w:tr>
      <w:tr w14:paraId="53A17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93317DE">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其他</w:t>
            </w:r>
          </w:p>
        </w:tc>
        <w:tc>
          <w:tcPr>
            <w:tcW w:w="0" w:type="auto"/>
            <w:tcBorders>
              <w:top w:val="nil"/>
              <w:left w:val="nil"/>
              <w:bottom w:val="single" w:color="000000" w:sz="8" w:space="0"/>
              <w:right w:val="single" w:color="000000" w:sz="8" w:space="0"/>
            </w:tcBorders>
            <w:shd w:val="clear" w:color="auto" w:fill="auto"/>
            <w:noWrap/>
            <w:vAlign w:val="center"/>
          </w:tcPr>
          <w:p w14:paraId="165367C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0" w:type="auto"/>
            <w:tcBorders>
              <w:top w:val="nil"/>
              <w:left w:val="nil"/>
              <w:bottom w:val="single" w:color="000000" w:sz="8" w:space="0"/>
              <w:right w:val="single" w:color="000000" w:sz="8" w:space="0"/>
            </w:tcBorders>
            <w:shd w:val="clear" w:color="auto" w:fill="auto"/>
            <w:noWrap/>
            <w:vAlign w:val="center"/>
          </w:tcPr>
          <w:p w14:paraId="5FDAA0EA">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739" w:type="dxa"/>
            <w:tcBorders>
              <w:top w:val="nil"/>
              <w:left w:val="nil"/>
              <w:bottom w:val="single" w:color="000000" w:sz="8" w:space="0"/>
              <w:right w:val="single" w:color="000000" w:sz="8" w:space="0"/>
            </w:tcBorders>
            <w:shd w:val="clear" w:color="auto" w:fill="auto"/>
            <w:vAlign w:val="center"/>
          </w:tcPr>
          <w:p w14:paraId="7B77A37C">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0" w:type="auto"/>
            <w:tcBorders>
              <w:top w:val="nil"/>
              <w:left w:val="nil"/>
              <w:bottom w:val="single" w:color="000000" w:sz="8" w:space="0"/>
              <w:right w:val="single" w:color="000000" w:sz="8" w:space="0"/>
            </w:tcBorders>
            <w:shd w:val="clear" w:color="auto" w:fill="auto"/>
            <w:noWrap/>
            <w:vAlign w:val="center"/>
          </w:tcPr>
          <w:p w14:paraId="64AD6222">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0" w:type="auto"/>
            <w:tcBorders>
              <w:top w:val="nil"/>
              <w:left w:val="nil"/>
              <w:bottom w:val="single" w:color="000000" w:sz="8" w:space="0"/>
              <w:right w:val="single" w:color="000000" w:sz="8" w:space="0"/>
            </w:tcBorders>
            <w:shd w:val="clear" w:color="auto" w:fill="auto"/>
            <w:noWrap/>
            <w:vAlign w:val="center"/>
          </w:tcPr>
          <w:p w14:paraId="71A0E277">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0" w:type="auto"/>
            <w:tcBorders>
              <w:top w:val="nil"/>
              <w:left w:val="nil"/>
              <w:bottom w:val="single" w:color="000000" w:sz="8" w:space="0"/>
              <w:right w:val="single" w:color="000000" w:sz="8" w:space="0"/>
            </w:tcBorders>
            <w:shd w:val="clear" w:color="auto" w:fill="auto"/>
            <w:noWrap/>
            <w:vAlign w:val="center"/>
          </w:tcPr>
          <w:p w14:paraId="67DC18B1">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0" w:type="auto"/>
            <w:tcBorders>
              <w:top w:val="nil"/>
              <w:left w:val="nil"/>
              <w:bottom w:val="single" w:color="000000" w:sz="8" w:space="0"/>
              <w:right w:val="single" w:color="000000" w:sz="8" w:space="0"/>
            </w:tcBorders>
            <w:shd w:val="clear" w:color="auto" w:fill="auto"/>
            <w:noWrap/>
            <w:vAlign w:val="center"/>
          </w:tcPr>
          <w:p w14:paraId="0608D3A5">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745" w:type="dxa"/>
            <w:tcBorders>
              <w:top w:val="nil"/>
              <w:left w:val="nil"/>
              <w:bottom w:val="single" w:color="000000" w:sz="8" w:space="0"/>
              <w:right w:val="single" w:color="000000" w:sz="8" w:space="0"/>
            </w:tcBorders>
            <w:shd w:val="clear" w:color="auto" w:fill="auto"/>
            <w:vAlign w:val="center"/>
          </w:tcPr>
          <w:p w14:paraId="66AC5E3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w:t>
            </w:r>
          </w:p>
        </w:tc>
        <w:tc>
          <w:tcPr>
            <w:tcW w:w="0" w:type="auto"/>
            <w:tcBorders>
              <w:top w:val="nil"/>
              <w:left w:val="nil"/>
              <w:bottom w:val="single" w:color="000000" w:sz="8" w:space="0"/>
              <w:right w:val="single" w:color="000000" w:sz="8" w:space="0"/>
            </w:tcBorders>
            <w:shd w:val="clear" w:color="auto" w:fill="auto"/>
            <w:noWrap/>
            <w:vAlign w:val="center"/>
          </w:tcPr>
          <w:p w14:paraId="3725A01C">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0" w:type="auto"/>
            <w:tcBorders>
              <w:top w:val="nil"/>
              <w:left w:val="nil"/>
              <w:bottom w:val="single" w:color="000000" w:sz="8" w:space="0"/>
              <w:right w:val="single" w:color="000000" w:sz="8" w:space="0"/>
            </w:tcBorders>
            <w:shd w:val="clear" w:color="auto" w:fill="auto"/>
            <w:noWrap/>
            <w:vAlign w:val="center"/>
          </w:tcPr>
          <w:p w14:paraId="1769F1B0">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879" w:type="dxa"/>
            <w:tcBorders>
              <w:top w:val="nil"/>
              <w:left w:val="nil"/>
              <w:bottom w:val="single" w:color="000000" w:sz="8" w:space="0"/>
              <w:right w:val="single" w:color="000000" w:sz="8" w:space="0"/>
            </w:tcBorders>
            <w:shd w:val="clear" w:color="auto" w:fill="auto"/>
            <w:noWrap/>
            <w:vAlign w:val="center"/>
          </w:tcPr>
          <w:p w14:paraId="7379B9AF">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r>
      <w:tr w14:paraId="0DFDB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24B8FE6B">
            <w:pPr>
              <w:keepNext w:val="0"/>
              <w:keepLines w:val="0"/>
              <w:widowControl/>
              <w:suppressLineNumbers w:val="0"/>
              <w:jc w:val="center"/>
              <w:textAlignment w:val="center"/>
              <w:rPr>
                <w:rFonts w:hint="default" w:ascii="仿宋_GB2312" w:hAnsi="宋体" w:eastAsia="仿宋_GB2312" w:cs="仿宋_GB2312"/>
                <w:i w:val="0"/>
                <w:iCs w:val="0"/>
                <w:color w:val="000000" w:themeColor="text1"/>
                <w:sz w:val="21"/>
                <w:szCs w:val="21"/>
                <w:u w:val="none"/>
                <w14:textFill>
                  <w14:solidFill>
                    <w14:schemeClr w14:val="tx1"/>
                  </w14:solidFill>
                </w14:textFill>
              </w:rPr>
            </w:pPr>
            <w:r>
              <w:rPr>
                <w:rStyle w:val="35"/>
                <w:rFonts w:hAnsi="宋体"/>
                <w:color w:val="000000" w:themeColor="text1"/>
                <w:lang w:val="en-US" w:eastAsia="zh-CN" w:bidi="ar"/>
                <w14:textFill>
                  <w14:solidFill>
                    <w14:schemeClr w14:val="tx1"/>
                  </w14:solidFill>
                </w14:textFill>
              </w:rPr>
              <w:t>总计</w:t>
            </w:r>
          </w:p>
        </w:tc>
        <w:tc>
          <w:tcPr>
            <w:tcW w:w="0" w:type="auto"/>
            <w:tcBorders>
              <w:top w:val="nil"/>
              <w:left w:val="nil"/>
              <w:bottom w:val="single" w:color="000000" w:sz="8" w:space="0"/>
              <w:right w:val="single" w:color="000000" w:sz="8" w:space="0"/>
            </w:tcBorders>
            <w:shd w:val="clear" w:color="auto" w:fill="auto"/>
            <w:noWrap/>
            <w:vAlign w:val="center"/>
          </w:tcPr>
          <w:p w14:paraId="2A2D6FD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685</w:t>
            </w:r>
          </w:p>
        </w:tc>
        <w:tc>
          <w:tcPr>
            <w:tcW w:w="0" w:type="auto"/>
            <w:tcBorders>
              <w:top w:val="nil"/>
              <w:left w:val="nil"/>
              <w:bottom w:val="single" w:color="000000" w:sz="8" w:space="0"/>
              <w:right w:val="single" w:color="000000" w:sz="8" w:space="0"/>
            </w:tcBorders>
            <w:shd w:val="clear" w:color="auto" w:fill="auto"/>
            <w:noWrap/>
            <w:vAlign w:val="center"/>
          </w:tcPr>
          <w:p w14:paraId="371EA7FD">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0" w:type="auto"/>
            <w:tcBorders>
              <w:top w:val="nil"/>
              <w:left w:val="nil"/>
              <w:bottom w:val="single" w:color="000000" w:sz="8" w:space="0"/>
              <w:right w:val="single" w:color="000000" w:sz="8" w:space="0"/>
            </w:tcBorders>
            <w:shd w:val="clear" w:color="auto" w:fill="auto"/>
            <w:noWrap/>
            <w:vAlign w:val="center"/>
          </w:tcPr>
          <w:p w14:paraId="5445A48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25</w:t>
            </w:r>
          </w:p>
        </w:tc>
        <w:tc>
          <w:tcPr>
            <w:tcW w:w="0" w:type="auto"/>
            <w:tcBorders>
              <w:top w:val="nil"/>
              <w:left w:val="nil"/>
              <w:bottom w:val="single" w:color="000000" w:sz="8" w:space="0"/>
              <w:right w:val="single" w:color="000000" w:sz="8" w:space="0"/>
            </w:tcBorders>
            <w:shd w:val="clear" w:color="auto" w:fill="auto"/>
            <w:noWrap/>
            <w:vAlign w:val="center"/>
          </w:tcPr>
          <w:p w14:paraId="18470331">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219</w:t>
            </w:r>
          </w:p>
        </w:tc>
        <w:tc>
          <w:tcPr>
            <w:tcW w:w="0" w:type="auto"/>
            <w:tcBorders>
              <w:top w:val="nil"/>
              <w:left w:val="nil"/>
              <w:bottom w:val="single" w:color="000000" w:sz="8" w:space="0"/>
              <w:right w:val="single" w:color="000000" w:sz="8" w:space="0"/>
            </w:tcBorders>
            <w:shd w:val="clear" w:color="auto" w:fill="auto"/>
            <w:noWrap/>
            <w:vAlign w:val="center"/>
          </w:tcPr>
          <w:p w14:paraId="2F14314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330</w:t>
            </w:r>
          </w:p>
        </w:tc>
        <w:tc>
          <w:tcPr>
            <w:tcW w:w="0" w:type="auto"/>
            <w:tcBorders>
              <w:top w:val="nil"/>
              <w:left w:val="nil"/>
              <w:bottom w:val="single" w:color="000000" w:sz="8" w:space="0"/>
              <w:right w:val="single" w:color="000000" w:sz="8" w:space="0"/>
            </w:tcBorders>
            <w:shd w:val="clear" w:color="auto" w:fill="auto"/>
            <w:noWrap/>
            <w:vAlign w:val="center"/>
          </w:tcPr>
          <w:p w14:paraId="1CD0325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111</w:t>
            </w:r>
          </w:p>
        </w:tc>
        <w:tc>
          <w:tcPr>
            <w:tcW w:w="0" w:type="auto"/>
            <w:tcBorders>
              <w:top w:val="nil"/>
              <w:left w:val="nil"/>
              <w:bottom w:val="single" w:color="000000" w:sz="8" w:space="0"/>
              <w:right w:val="single" w:color="000000" w:sz="8" w:space="0"/>
            </w:tcBorders>
            <w:shd w:val="clear" w:color="auto" w:fill="auto"/>
            <w:noWrap/>
            <w:vAlign w:val="center"/>
          </w:tcPr>
          <w:p w14:paraId="55F66D0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471</w:t>
            </w:r>
          </w:p>
        </w:tc>
        <w:tc>
          <w:tcPr>
            <w:tcW w:w="0" w:type="auto"/>
            <w:tcBorders>
              <w:top w:val="nil"/>
              <w:left w:val="nil"/>
              <w:bottom w:val="single" w:color="000000" w:sz="8" w:space="0"/>
              <w:right w:val="single" w:color="000000" w:sz="8" w:space="0"/>
            </w:tcBorders>
            <w:shd w:val="clear" w:color="auto" w:fill="auto"/>
            <w:noWrap/>
            <w:vAlign w:val="center"/>
          </w:tcPr>
          <w:p w14:paraId="6F4F5B7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214</w:t>
            </w:r>
          </w:p>
        </w:tc>
        <w:tc>
          <w:tcPr>
            <w:tcW w:w="0" w:type="auto"/>
            <w:tcBorders>
              <w:top w:val="nil"/>
              <w:left w:val="nil"/>
              <w:bottom w:val="single" w:color="000000" w:sz="8" w:space="0"/>
              <w:right w:val="single" w:color="000000" w:sz="8" w:space="0"/>
            </w:tcBorders>
            <w:shd w:val="clear" w:color="auto" w:fill="auto"/>
            <w:noWrap/>
            <w:vAlign w:val="center"/>
          </w:tcPr>
          <w:p w14:paraId="62DCBA13">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286</w:t>
            </w:r>
          </w:p>
        </w:tc>
        <w:tc>
          <w:tcPr>
            <w:tcW w:w="0" w:type="auto"/>
            <w:tcBorders>
              <w:top w:val="nil"/>
              <w:left w:val="nil"/>
              <w:bottom w:val="single" w:color="000000" w:sz="8" w:space="0"/>
              <w:right w:val="single" w:color="000000" w:sz="8" w:space="0"/>
            </w:tcBorders>
            <w:shd w:val="clear" w:color="auto" w:fill="auto"/>
            <w:noWrap/>
            <w:vAlign w:val="center"/>
          </w:tcPr>
          <w:p w14:paraId="5998695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372</w:t>
            </w:r>
          </w:p>
        </w:tc>
        <w:tc>
          <w:tcPr>
            <w:tcW w:w="879" w:type="dxa"/>
            <w:tcBorders>
              <w:top w:val="nil"/>
              <w:left w:val="nil"/>
              <w:bottom w:val="single" w:color="000000" w:sz="8" w:space="0"/>
              <w:right w:val="single" w:color="000000" w:sz="8" w:space="0"/>
            </w:tcBorders>
            <w:shd w:val="clear" w:color="auto" w:fill="auto"/>
            <w:noWrap/>
            <w:vAlign w:val="center"/>
          </w:tcPr>
          <w:p w14:paraId="5AAD688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314</w:t>
            </w:r>
          </w:p>
        </w:tc>
      </w:tr>
    </w:tbl>
    <w:p w14:paraId="635FCCAC">
      <w:pPr>
        <w:pStyle w:val="5"/>
        <w:ind w:firstLine="0" w:firstLineChars="0"/>
        <w:jc w:val="both"/>
        <w:rPr>
          <w:rFonts w:ascii="Times New Roman" w:hAnsi="Times New Roman" w:eastAsia="仿宋_GB2312" w:cs="Times New Roman"/>
          <w:b/>
          <w:color w:val="000000" w:themeColor="text1"/>
          <w:sz w:val="24"/>
          <w:szCs w:val="22"/>
          <w14:textFill>
            <w14:solidFill>
              <w14:schemeClr w14:val="tx1"/>
            </w14:solidFill>
          </w14:textFill>
        </w:rPr>
      </w:pPr>
      <w:bookmarkStart w:id="10" w:name="_Toc94023484"/>
    </w:p>
    <w:bookmarkEnd w:id="10"/>
    <w:p w14:paraId="7D3DC032">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11" w:name="_Toc94023485"/>
      <w:r>
        <w:rPr>
          <w:rFonts w:ascii="Times New Roman" w:hAnsi="Times New Roman" w:eastAsia="仿宋_GB2312" w:cs="Times New Roman"/>
          <w:color w:val="000000" w:themeColor="text1"/>
          <w:sz w:val="28"/>
          <w:szCs w:val="28"/>
          <w14:textFill>
            <w14:solidFill>
              <w14:schemeClr w14:val="tx1"/>
            </w14:solidFill>
          </w14:textFill>
        </w:rPr>
        <w:t>2 研究生党建与思想政治教育工作</w:t>
      </w:r>
      <w:bookmarkEnd w:id="11"/>
    </w:p>
    <w:p w14:paraId="1D159452">
      <w:pPr>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认真贯彻落实全国高校思政工作会议和全国教育大会精神，落实立德树人根本任务，着力构建“三全育人”工作体系，不断提高思政工作的针对性、实效性和感染力，为培养一流医学人才贡献力量。加快推进课程思政，构建思政课主阵地。学生党支部作为高校的基层党组织，是学生党员教育管理的最基本单元，也是对学生党员进行教育管理的最直接、最有效的载体，更是直接联系学生、引导学生最有效的力量。支部通过自身的思想、学风、全局意识、行为规范等建设，不断增强吸引力、影响力、感召力、凝聚力和战斗力，从思想、学习、工作和生活方面对学生起到很好的引领作用，提高了学生的整体素质，提升了高等教育的质量。在过去的一年，我们结合“理论学习有收获、思想政治受洗礼、为民服务解难题”三大目标深入开展“立德树人”工作，从党建与思想政治教育方面提升研究生综合素质。</w:t>
      </w:r>
    </w:p>
    <w:p w14:paraId="6FA5EE0C">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12" w:name="_Toc94023486"/>
      <w:r>
        <w:rPr>
          <w:rFonts w:ascii="Times New Roman" w:hAnsi="Times New Roman" w:eastAsia="仿宋_GB2312" w:cs="Times New Roman"/>
          <w:color w:val="000000" w:themeColor="text1"/>
          <w:sz w:val="28"/>
          <w:szCs w:val="28"/>
          <w14:textFill>
            <w14:solidFill>
              <w14:schemeClr w14:val="tx1"/>
            </w14:solidFill>
          </w14:textFill>
        </w:rPr>
        <w:t>2.1 思想政治教育队伍建设</w:t>
      </w:r>
      <w:bookmarkEnd w:id="12"/>
    </w:p>
    <w:p w14:paraId="1F6E1C5A">
      <w:pPr>
        <w:spacing w:line="500" w:lineRule="exact"/>
        <w:ind w:firstLine="560"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规范研究生党组织建设，一直是我们工作的主旋律。目前共有5个研究生党支部，分别为第一临床医学院研究生党支部、第二临床医学院研究生党支部、眼视光学院研究生党支部、第四临床医学院研究生党支部、非直属附属医院研究生党支部。目前党内人数规模如下（详见表6）：</w:t>
      </w:r>
    </w:p>
    <w:p w14:paraId="5D899F0E">
      <w:pPr>
        <w:pStyle w:val="5"/>
        <w:ind w:firstLine="482"/>
        <w:jc w:val="center"/>
        <w:rPr>
          <w:rFonts w:ascii="Times New Roman" w:hAnsi="Times New Roman" w:eastAsia="仿宋_GB2312" w:cs="Times New Roman"/>
          <w:b/>
          <w:color w:val="000000" w:themeColor="text1"/>
          <w:sz w:val="24"/>
          <w:szCs w:val="22"/>
          <w14:textFill>
            <w14:solidFill>
              <w14:schemeClr w14:val="tx1"/>
            </w14:solidFill>
          </w14:textFill>
        </w:rPr>
      </w:pPr>
      <w:bookmarkStart w:id="13" w:name="_Toc94023487"/>
      <w:r>
        <w:rPr>
          <w:rFonts w:ascii="Times New Roman" w:hAnsi="Times New Roman" w:eastAsia="仿宋_GB2312" w:cs="Times New Roman"/>
          <w:b/>
          <w:color w:val="000000" w:themeColor="text1"/>
          <w:sz w:val="24"/>
          <w:szCs w:val="22"/>
          <w14:textFill>
            <w14:solidFill>
              <w14:schemeClr w14:val="tx1"/>
            </w14:solidFill>
          </w14:textFill>
        </w:rPr>
        <w:t>表6 党内人数一览表</w:t>
      </w:r>
      <w:bookmarkEnd w:id="13"/>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1856"/>
        <w:gridCol w:w="2662"/>
        <w:gridCol w:w="1914"/>
      </w:tblGrid>
      <w:tr w14:paraId="09C8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6" w:type="pct"/>
            <w:vAlign w:val="center"/>
          </w:tcPr>
          <w:p w14:paraId="7EC19CAF">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类型</w:t>
            </w:r>
          </w:p>
        </w:tc>
        <w:tc>
          <w:tcPr>
            <w:tcW w:w="1089" w:type="pct"/>
            <w:vAlign w:val="center"/>
          </w:tcPr>
          <w:p w14:paraId="0C7665EA">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总数</w:t>
            </w:r>
          </w:p>
        </w:tc>
        <w:tc>
          <w:tcPr>
            <w:tcW w:w="2685" w:type="pct"/>
            <w:gridSpan w:val="2"/>
            <w:vAlign w:val="center"/>
          </w:tcPr>
          <w:p w14:paraId="4FD13D62">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各学位类别人数</w:t>
            </w:r>
          </w:p>
        </w:tc>
      </w:tr>
      <w:tr w14:paraId="6FE8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6" w:type="pct"/>
            <w:vMerge w:val="restart"/>
            <w:vAlign w:val="center"/>
          </w:tcPr>
          <w:p w14:paraId="6DBFC52D">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正式党员</w:t>
            </w:r>
          </w:p>
        </w:tc>
        <w:tc>
          <w:tcPr>
            <w:tcW w:w="1089" w:type="pct"/>
            <w:vMerge w:val="restart"/>
            <w:vAlign w:val="center"/>
          </w:tcPr>
          <w:p w14:paraId="3652293F">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113</w:t>
            </w:r>
          </w:p>
        </w:tc>
        <w:tc>
          <w:tcPr>
            <w:tcW w:w="1562" w:type="pct"/>
            <w:vAlign w:val="center"/>
          </w:tcPr>
          <w:p w14:paraId="28D33CC0">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博士</w:t>
            </w:r>
          </w:p>
        </w:tc>
        <w:tc>
          <w:tcPr>
            <w:tcW w:w="1123" w:type="pct"/>
            <w:vAlign w:val="center"/>
          </w:tcPr>
          <w:p w14:paraId="558A0F56">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25</w:t>
            </w:r>
          </w:p>
        </w:tc>
      </w:tr>
      <w:tr w14:paraId="6718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6" w:type="pct"/>
            <w:vMerge w:val="continue"/>
            <w:vAlign w:val="center"/>
          </w:tcPr>
          <w:p w14:paraId="609D53F0">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089" w:type="pct"/>
            <w:vMerge w:val="continue"/>
            <w:vAlign w:val="center"/>
          </w:tcPr>
          <w:p w14:paraId="145DD85A">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562" w:type="pct"/>
            <w:vAlign w:val="center"/>
          </w:tcPr>
          <w:p w14:paraId="47D8BAE2">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硕士</w:t>
            </w:r>
          </w:p>
        </w:tc>
        <w:tc>
          <w:tcPr>
            <w:tcW w:w="1123" w:type="pct"/>
            <w:vAlign w:val="center"/>
          </w:tcPr>
          <w:p w14:paraId="4A8663A9">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88</w:t>
            </w:r>
          </w:p>
        </w:tc>
      </w:tr>
      <w:tr w14:paraId="479E5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6" w:type="pct"/>
            <w:vMerge w:val="restart"/>
            <w:vAlign w:val="center"/>
          </w:tcPr>
          <w:p w14:paraId="4D7BD674">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预备党员</w:t>
            </w:r>
          </w:p>
        </w:tc>
        <w:tc>
          <w:tcPr>
            <w:tcW w:w="1089" w:type="pct"/>
            <w:vMerge w:val="restart"/>
            <w:vAlign w:val="center"/>
          </w:tcPr>
          <w:p w14:paraId="6C1055E4">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27</w:t>
            </w:r>
          </w:p>
        </w:tc>
        <w:tc>
          <w:tcPr>
            <w:tcW w:w="2662" w:type="dxa"/>
            <w:vAlign w:val="center"/>
          </w:tcPr>
          <w:p w14:paraId="519465D3">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博士</w:t>
            </w:r>
          </w:p>
        </w:tc>
        <w:tc>
          <w:tcPr>
            <w:tcW w:w="1123" w:type="pct"/>
            <w:vAlign w:val="center"/>
          </w:tcPr>
          <w:p w14:paraId="1F4AFBBA">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1</w:t>
            </w:r>
          </w:p>
        </w:tc>
      </w:tr>
      <w:tr w14:paraId="3845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6" w:type="pct"/>
            <w:vMerge w:val="continue"/>
            <w:vAlign w:val="center"/>
          </w:tcPr>
          <w:p w14:paraId="661BB164">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089" w:type="pct"/>
            <w:vMerge w:val="continue"/>
            <w:vAlign w:val="center"/>
          </w:tcPr>
          <w:p w14:paraId="183471A8">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662" w:type="dxa"/>
            <w:vAlign w:val="center"/>
          </w:tcPr>
          <w:p w14:paraId="122FA147">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硕士</w:t>
            </w:r>
          </w:p>
        </w:tc>
        <w:tc>
          <w:tcPr>
            <w:tcW w:w="1123" w:type="pct"/>
            <w:vAlign w:val="center"/>
          </w:tcPr>
          <w:p w14:paraId="15986C98">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26</w:t>
            </w:r>
          </w:p>
        </w:tc>
      </w:tr>
      <w:tr w14:paraId="05C7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6" w:type="pct"/>
            <w:vMerge w:val="restart"/>
            <w:vAlign w:val="center"/>
          </w:tcPr>
          <w:p w14:paraId="6CB8D8EC">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发展对象</w:t>
            </w:r>
          </w:p>
        </w:tc>
        <w:tc>
          <w:tcPr>
            <w:tcW w:w="1089" w:type="pct"/>
            <w:vMerge w:val="restart"/>
            <w:vAlign w:val="center"/>
          </w:tcPr>
          <w:p w14:paraId="44A77672">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4</w:t>
            </w:r>
          </w:p>
        </w:tc>
        <w:tc>
          <w:tcPr>
            <w:tcW w:w="2662" w:type="dxa"/>
            <w:vAlign w:val="center"/>
          </w:tcPr>
          <w:p w14:paraId="2E64DE41">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博士</w:t>
            </w:r>
          </w:p>
        </w:tc>
        <w:tc>
          <w:tcPr>
            <w:tcW w:w="1123" w:type="pct"/>
            <w:vAlign w:val="center"/>
          </w:tcPr>
          <w:p w14:paraId="4FE58E60">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1</w:t>
            </w:r>
          </w:p>
        </w:tc>
      </w:tr>
      <w:tr w14:paraId="38005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6" w:type="pct"/>
            <w:vMerge w:val="continue"/>
            <w:vAlign w:val="center"/>
          </w:tcPr>
          <w:p w14:paraId="670DED81">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089" w:type="pct"/>
            <w:vMerge w:val="continue"/>
            <w:vAlign w:val="center"/>
          </w:tcPr>
          <w:p w14:paraId="04F4D272">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662" w:type="dxa"/>
            <w:vAlign w:val="center"/>
          </w:tcPr>
          <w:p w14:paraId="7667A52F">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硕士</w:t>
            </w:r>
          </w:p>
        </w:tc>
        <w:tc>
          <w:tcPr>
            <w:tcW w:w="1123" w:type="pct"/>
            <w:vAlign w:val="center"/>
          </w:tcPr>
          <w:p w14:paraId="2C4C6137">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3</w:t>
            </w:r>
          </w:p>
        </w:tc>
      </w:tr>
      <w:tr w14:paraId="1FC1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6" w:type="pct"/>
            <w:vMerge w:val="restart"/>
            <w:vAlign w:val="center"/>
          </w:tcPr>
          <w:p w14:paraId="2A50FB67">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入党积极分子</w:t>
            </w:r>
          </w:p>
        </w:tc>
        <w:tc>
          <w:tcPr>
            <w:tcW w:w="1089" w:type="pct"/>
            <w:vMerge w:val="restart"/>
            <w:vAlign w:val="center"/>
          </w:tcPr>
          <w:p w14:paraId="79DD689A">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78</w:t>
            </w:r>
          </w:p>
        </w:tc>
        <w:tc>
          <w:tcPr>
            <w:tcW w:w="2662" w:type="dxa"/>
            <w:vAlign w:val="center"/>
          </w:tcPr>
          <w:p w14:paraId="3FB3CE85">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博士</w:t>
            </w:r>
          </w:p>
        </w:tc>
        <w:tc>
          <w:tcPr>
            <w:tcW w:w="1123" w:type="pct"/>
            <w:vAlign w:val="center"/>
          </w:tcPr>
          <w:p w14:paraId="42BD30B8">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4</w:t>
            </w:r>
          </w:p>
        </w:tc>
      </w:tr>
      <w:tr w14:paraId="77652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26" w:type="pct"/>
            <w:vMerge w:val="continue"/>
            <w:vAlign w:val="center"/>
          </w:tcPr>
          <w:p w14:paraId="4B02C5AF">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1089" w:type="pct"/>
            <w:vMerge w:val="continue"/>
            <w:vAlign w:val="center"/>
          </w:tcPr>
          <w:p w14:paraId="02511416">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p>
        </w:tc>
        <w:tc>
          <w:tcPr>
            <w:tcW w:w="2662" w:type="dxa"/>
            <w:vAlign w:val="center"/>
          </w:tcPr>
          <w:p w14:paraId="6C8A38D8">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硕士</w:t>
            </w:r>
          </w:p>
        </w:tc>
        <w:tc>
          <w:tcPr>
            <w:tcW w:w="1123" w:type="pct"/>
            <w:vAlign w:val="center"/>
          </w:tcPr>
          <w:p w14:paraId="67BEAE9E">
            <w:pPr>
              <w:spacing w:line="400" w:lineRule="exact"/>
              <w:jc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74</w:t>
            </w:r>
          </w:p>
        </w:tc>
      </w:tr>
    </w:tbl>
    <w:p w14:paraId="4D85A410">
      <w:pPr>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现有在校博士生</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58</w:t>
      </w:r>
      <w:r>
        <w:rPr>
          <w:rFonts w:ascii="Times New Roman" w:hAnsi="Times New Roman" w:eastAsia="仿宋_GB2312" w:cs="Times New Roman"/>
          <w:color w:val="000000" w:themeColor="text1"/>
          <w:sz w:val="28"/>
          <w:szCs w:val="28"/>
          <w14:textFill>
            <w14:solidFill>
              <w14:schemeClr w14:val="tx1"/>
            </w14:solidFill>
          </w14:textFill>
        </w:rPr>
        <w:t>人，其中正式党员占比4</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%，预备党员占比1.7%；现有在校硕士生</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490</w:t>
      </w:r>
      <w:r>
        <w:rPr>
          <w:rFonts w:ascii="Times New Roman" w:hAnsi="Times New Roman" w:eastAsia="仿宋_GB2312" w:cs="Times New Roman"/>
          <w:color w:val="000000" w:themeColor="text1"/>
          <w:sz w:val="28"/>
          <w:szCs w:val="28"/>
          <w14:textFill>
            <w14:solidFill>
              <w14:schemeClr w14:val="tx1"/>
            </w14:solidFill>
          </w14:textFill>
        </w:rPr>
        <w:t>人，其中正式党员占比</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18.0</w:t>
      </w:r>
      <w:r>
        <w:rPr>
          <w:rFonts w:ascii="Times New Roman" w:hAnsi="Times New Roman" w:eastAsia="仿宋_GB2312" w:cs="Times New Roman"/>
          <w:color w:val="000000" w:themeColor="text1"/>
          <w:sz w:val="28"/>
          <w:szCs w:val="28"/>
          <w14:textFill>
            <w14:solidFill>
              <w14:schemeClr w14:val="tx1"/>
            </w14:solidFill>
          </w14:textFill>
        </w:rPr>
        <w:t>%，预备党员占比</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5.3</w:t>
      </w:r>
      <w:r>
        <w:rPr>
          <w:rFonts w:ascii="Times New Roman" w:hAnsi="Times New Roman" w:eastAsia="仿宋_GB2312" w:cs="Times New Roman"/>
          <w:color w:val="000000" w:themeColor="text1"/>
          <w:sz w:val="28"/>
          <w:szCs w:val="28"/>
          <w14:textFill>
            <w14:solidFill>
              <w14:schemeClr w14:val="tx1"/>
            </w14:solidFill>
          </w14:textFill>
        </w:rPr>
        <w:t>%。</w:t>
      </w:r>
    </w:p>
    <w:p w14:paraId="3125AA1C">
      <w:pPr>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年研究生发展党员22人，其中博士1人，占在校博士生总数的1.7%；硕士21人，占在校硕士生总数的</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4.3</w:t>
      </w: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年研究生发展对象6人，其中博士1人，硕士5人；202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年研究生入党积极分子25人，其中博士1人，硕士24人。</w:t>
      </w:r>
    </w:p>
    <w:p w14:paraId="36323130">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2.2 理想信念和社会主义核心价值观教育</w:t>
      </w:r>
    </w:p>
    <w:p w14:paraId="4E64974C">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2.2.1抓党史学习教育，提高党员队伍的思想政治素质</w:t>
      </w:r>
    </w:p>
    <w:p w14:paraId="7B947DCC">
      <w:pPr>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深入学习贯彻习近平总书记在党史学习教育动员大会上的重要讲话精神，教育引导广大研究生党员了解党的光辉历史、感悟党的初心使命、领会党的创新理论、体认党的精神谱系、传承党的红色基因，更好地引领研究生党员为全面建设社会主义现代化国家开好局、起好步贡献青春力量，学生党支部先后开展了党章学习及交流活动、支部书记讲党史故事上党课、亲爱的党我想对你说、专家上党课教育、撰写心得体会、线下主题党日活动、线下参观学习、开展红色观影、户外团建，以学生喜闻乐见、形式多样、内容创新的活动不断推动党史学习教育走深走实。</w:t>
      </w:r>
    </w:p>
    <w:p w14:paraId="6488AF9D">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2.2.2抓组织建设，增强基层党组织的凝聚力、战斗力、创造力</w:t>
      </w:r>
    </w:p>
    <w:p w14:paraId="628F3737">
      <w:pPr>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研究生党支部作为高校党的基层组织，是贯彻落实党中央决策部署的最前沿阵地，是党和广大研究生联系的桥梁和纽带。因此，研究生党支部建设的首要目标就是要强化政治功能，提升组织力。引导广大研究生强化“四个意识”，坚定“四个自信”，坚决做到“两个维护”。把学生基层党组织建设成为宣传党的主张、贯彻党的决定、团结动员广大研究生的坚强堡垒，充分发挥研究生党支部的战斗堡垒作用。以规范化管理为抓手，压实党建责任，严肃党组织生活，坚持和规范政治学习、“三会一课”、主题党日活动、组织生活会、党员民主评议、学生党员发展工作等，建立健全检查、考核制度，推动支部政治生活各项措施的落实。</w:t>
      </w:r>
    </w:p>
    <w:p w14:paraId="31043D75">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2.2.3抓载体，确保党建工作取得实效</w:t>
      </w:r>
    </w:p>
    <w:p w14:paraId="20A2571E">
      <w:pPr>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shd w:val="clear" w:color="auto" w:fill="FFFFFF"/>
          <w14:textFill>
            <w14:solidFill>
              <w14:schemeClr w14:val="tx1"/>
            </w14:solidFill>
          </w14:textFill>
        </w:rPr>
        <w:t>积极开展“我为群众办实事”实践活动。在工作中，研究生党组织从群众关注的热点和难点问题入手，为基层群众办实事、好事。一是多次深入基层为群众开展义诊活动。</w:t>
      </w:r>
      <w:r>
        <w:rPr>
          <w:rFonts w:ascii="Times New Roman" w:hAnsi="Times New Roman" w:eastAsia="仿宋_GB2312" w:cs="Times New Roman"/>
          <w:color w:val="000000" w:themeColor="text1"/>
          <w:sz w:val="28"/>
          <w:szCs w:val="28"/>
          <w14:textFill>
            <w14:solidFill>
              <w14:schemeClr w14:val="tx1"/>
            </w14:solidFill>
          </w14:textFill>
        </w:rPr>
        <w:t>开展“医心向党”义诊活动，</w:t>
      </w:r>
      <w:r>
        <w:rPr>
          <w:rFonts w:ascii="Times New Roman" w:hAnsi="Times New Roman" w:eastAsia="仿宋_GB2312" w:cs="Times New Roman"/>
          <w:color w:val="000000" w:themeColor="text1"/>
          <w:sz w:val="28"/>
          <w:szCs w:val="28"/>
          <w:shd w:val="clear" w:color="auto" w:fill="FFFFFF"/>
          <w14:textFill>
            <w14:solidFill>
              <w14:schemeClr w14:val="tx1"/>
            </w14:solidFill>
          </w14:textFill>
        </w:rPr>
        <w:t>免费为基层群众提供测量血压、血糖、健康咨询、诊断建议等服务。二是开展医德医风培训。</w:t>
      </w:r>
      <w:r>
        <w:rPr>
          <w:rFonts w:ascii="Times New Roman" w:hAnsi="Times New Roman" w:eastAsia="仿宋_GB2312" w:cs="Times New Roman"/>
          <w:color w:val="000000" w:themeColor="text1"/>
          <w:sz w:val="28"/>
          <w:szCs w:val="28"/>
          <w14:textFill>
            <w14:solidFill>
              <w14:schemeClr w14:val="tx1"/>
            </w14:solidFill>
          </w14:textFill>
        </w:rPr>
        <w:t>增强研究生思想觉悟及在临床工作的服务意识，提高研究生临床的服务意识，减少医患纠纷。三是积极为学生解决实际困难。帮助研究生解决住前湖校区，往返医院不便的问题，开展困难学生慰问等工作。</w:t>
      </w:r>
    </w:p>
    <w:p w14:paraId="3F260BEA">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14" w:name="_Toc94023488"/>
      <w:r>
        <w:rPr>
          <w:rFonts w:ascii="Times New Roman" w:hAnsi="Times New Roman" w:eastAsia="仿宋_GB2312" w:cs="Times New Roman"/>
          <w:color w:val="000000" w:themeColor="text1"/>
          <w:sz w:val="28"/>
          <w:szCs w:val="28"/>
          <w14:textFill>
            <w14:solidFill>
              <w14:schemeClr w14:val="tx1"/>
            </w14:solidFill>
          </w14:textFill>
        </w:rPr>
        <w:t>2.3 学位点文化建设</w:t>
      </w:r>
      <w:bookmarkEnd w:id="14"/>
    </w:p>
    <w:p w14:paraId="7AE50AC0">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2.3.1文体活动</w:t>
      </w:r>
    </w:p>
    <w:p w14:paraId="6B5255D1">
      <w:pPr>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习方面。开展学习交流会、学术讲座活动，营造浓厚学术氛围；创建“NCU一临研究生”微信公众号，作为研究生宣传教育主阵地，为学院研究生搭建思想交流、学术科研、就业创业、文化生活的信息活动平台，进一步提升研究生的向心力、凝聚力，形成主流思想舆论，激发爱院荣院、奋发有为的文化氛围。</w:t>
      </w:r>
    </w:p>
    <w:p w14:paraId="74FAFB28">
      <w:pPr>
        <w:pStyle w:val="11"/>
        <w:spacing w:beforeAutospacing="0" w:afterAutospacing="0" w:line="500" w:lineRule="exact"/>
        <w:ind w:firstLine="560" w:firstLineChars="200"/>
        <w:jc w:val="both"/>
        <w:rPr>
          <w:rFonts w:ascii="Times New Roman" w:hAnsi="Times New Roman" w:eastAsia="仿宋_GB2312" w:cs="Times New Roman"/>
          <w:color w:val="000000" w:themeColor="text1"/>
          <w:kern w:val="2"/>
          <w:sz w:val="28"/>
          <w:szCs w:val="28"/>
          <w14:textFill>
            <w14:solidFill>
              <w14:schemeClr w14:val="tx1"/>
            </w14:solidFill>
          </w14:textFill>
        </w:rPr>
      </w:pPr>
      <w:r>
        <w:rPr>
          <w:rFonts w:ascii="Times New Roman" w:hAnsi="Times New Roman" w:eastAsia="仿宋_GB2312" w:cs="Times New Roman"/>
          <w:color w:val="000000" w:themeColor="text1"/>
          <w:kern w:val="2"/>
          <w:sz w:val="28"/>
          <w:szCs w:val="28"/>
          <w14:textFill>
            <w14:solidFill>
              <w14:schemeClr w14:val="tx1"/>
            </w14:solidFill>
          </w14:textFill>
        </w:rPr>
        <w:t>体育方面。开展“迎新杯”篮球赛、“青春有我，活力无限”主题活动、研究生干部素质拓展等活动，展现学生积极向上的精神风貌。</w:t>
      </w:r>
    </w:p>
    <w:p w14:paraId="7F00714A">
      <w:pPr>
        <w:pStyle w:val="11"/>
        <w:spacing w:beforeAutospacing="0" w:afterAutospacing="0" w:line="500" w:lineRule="exact"/>
        <w:ind w:firstLine="560" w:firstLineChars="200"/>
        <w:jc w:val="both"/>
        <w:rPr>
          <w:rFonts w:ascii="Times New Roman" w:hAnsi="Times New Roman" w:eastAsia="仿宋_GB2312" w:cs="Times New Roman"/>
          <w:color w:val="000000" w:themeColor="text1"/>
          <w:kern w:val="2"/>
          <w:sz w:val="28"/>
          <w:szCs w:val="28"/>
          <w14:textFill>
            <w14:solidFill>
              <w14:schemeClr w14:val="tx1"/>
            </w14:solidFill>
          </w14:textFill>
        </w:rPr>
      </w:pPr>
      <w:r>
        <w:rPr>
          <w:rFonts w:ascii="Times New Roman" w:hAnsi="Times New Roman" w:eastAsia="仿宋_GB2312" w:cs="Times New Roman"/>
          <w:color w:val="000000" w:themeColor="text1"/>
          <w:kern w:val="2"/>
          <w:sz w:val="28"/>
          <w:szCs w:val="28"/>
          <w14:textFill>
            <w14:solidFill>
              <w14:schemeClr w14:val="tx1"/>
            </w14:solidFill>
          </w14:textFill>
        </w:rPr>
        <w:t>安全工作方面。开展守护“钱袋子”防诈骗主题教育活动；开展“国家安全教育”线上学习活动；积极参与后勤座谈会，密切关注学生权益，定期收集学生诉求，维护学生权益。</w:t>
      </w:r>
    </w:p>
    <w:p w14:paraId="3C7C0840">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2.3.2志愿服务活动</w:t>
      </w:r>
    </w:p>
    <w:p w14:paraId="6AE3033B">
      <w:pPr>
        <w:pStyle w:val="11"/>
        <w:spacing w:beforeAutospacing="0" w:afterAutospacing="0" w:line="500" w:lineRule="exact"/>
        <w:ind w:firstLine="560" w:firstLineChars="200"/>
        <w:jc w:val="both"/>
        <w:rPr>
          <w:rFonts w:ascii="Times New Roman" w:hAnsi="Times New Roman" w:eastAsia="仿宋_GB2312" w:cs="Times New Roman"/>
          <w:color w:val="000000" w:themeColor="text1"/>
          <w:kern w:val="2"/>
          <w:sz w:val="28"/>
          <w:szCs w:val="28"/>
          <w14:textFill>
            <w14:solidFill>
              <w14:schemeClr w14:val="tx1"/>
            </w14:solidFill>
          </w14:textFill>
        </w:rPr>
      </w:pPr>
      <w:r>
        <w:rPr>
          <w:rFonts w:ascii="Times New Roman" w:hAnsi="Times New Roman" w:eastAsia="仿宋_GB2312" w:cs="Times New Roman"/>
          <w:color w:val="000000" w:themeColor="text1"/>
          <w:kern w:val="2"/>
          <w:sz w:val="28"/>
          <w:szCs w:val="28"/>
          <w14:textFill>
            <w14:solidFill>
              <w14:schemeClr w14:val="tx1"/>
            </w14:solidFill>
          </w14:textFill>
        </w:rPr>
        <w:t>202</w:t>
      </w:r>
      <w:r>
        <w:rPr>
          <w:rFonts w:hint="eastAsia" w:ascii="Times New Roman" w:hAnsi="Times New Roman" w:eastAsia="仿宋_GB2312" w:cs="Times New Roman"/>
          <w:color w:val="000000" w:themeColor="text1"/>
          <w:kern w:val="2"/>
          <w:sz w:val="28"/>
          <w:szCs w:val="28"/>
          <w:lang w:val="en-US" w:eastAsia="zh-CN"/>
          <w14:textFill>
            <w14:solidFill>
              <w14:schemeClr w14:val="tx1"/>
            </w14:solidFill>
          </w14:textFill>
        </w:rPr>
        <w:t>2</w:t>
      </w:r>
      <w:r>
        <w:rPr>
          <w:rFonts w:ascii="Times New Roman" w:hAnsi="Times New Roman" w:eastAsia="仿宋_GB2312" w:cs="Times New Roman"/>
          <w:color w:val="000000" w:themeColor="text1"/>
          <w:kern w:val="2"/>
          <w:sz w:val="28"/>
          <w:szCs w:val="28"/>
          <w14:textFill>
            <w14:solidFill>
              <w14:schemeClr w14:val="tx1"/>
            </w14:solidFill>
          </w14:textFill>
        </w:rPr>
        <w:t>年，秉持“团结、友爱、奉献、进步”的志愿者精神，壮大志愿者团队，拓宽志愿服务范围，创设良好和谐的志愿服务环境，共开展了多次志愿活动，其中，“医心为党，青春同行”社会实践队赴高安及樟树开展暑期社会实践和文明实践活动，被江西教育电视台及江西卫生报大力宣传报道。举办“暖心开关”宣传节能理念，提高学生环保意识；“以我行动，共递爱心”为孤寡老人送上温暖；“校园清扫”为大家营造一个良好的学习和生活环境；“宣传垃圾分类，共创大美南大”让垃圾被正确处理，提高资源的利用率。</w:t>
      </w:r>
    </w:p>
    <w:p w14:paraId="265AF040">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2.3.3日常管理服务工作</w:t>
      </w:r>
    </w:p>
    <w:p w14:paraId="63950855">
      <w:pPr>
        <w:spacing w:line="500" w:lineRule="exact"/>
        <w:ind w:firstLine="560" w:firstLineChars="200"/>
        <w:rPr>
          <w:rFonts w:ascii="Times New Roman" w:hAnsi="Times New Roman" w:eastAsia="仿宋_GB2312" w:cs="Times New Roman"/>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sz w:val="28"/>
          <w:szCs w:val="28"/>
          <w:shd w:val="clear" w:color="auto" w:fill="FFFFFF"/>
          <w14:textFill>
            <w14:solidFill>
              <w14:schemeClr w14:val="tx1"/>
            </w14:solidFill>
          </w14:textFill>
        </w:rPr>
        <w:t>各支部将党建工作与研究生管理工作进行融合，让支部党建工作在日常的学生管理工作中得到体现和丰富，有力推进学管工作提质增效和研究生党员的素质提升。一是发挥班子引领作用。学管工作涉及每位同学的方方面面，在日常繁琐的班级事务管理中，各支部支委始终站在最前面，主动克服学业压力大、课余时间少等困难，协助老师完成学校、学部交办的各项工作任务。面对本支部同学的提问，耐心细致的做好解释工作，确保支部各项工作如期完成。二是发挥党员示范作用。研究生党员处处以身作则，在各项工作和活动中走在学生的前面，处处给学生做表率，成为学习的榜样，影响和带动本班同学为实现学院各项目标和任务而共同奋斗。在党史学习教育“我为群众办事实”活动中，各支部研究生党员积极参加各类志愿服务活动，深入到农村、社区为广大群众开展义诊活动。开展“平安校园，你我同行”活动，充分发挥研究生在研究生管理、自治中的重要作用，协助老师晚间查寝工作，深入到各个学生宿舍，落实学生晚到寝情况，为本部同学的安全保驾护航。</w:t>
      </w:r>
    </w:p>
    <w:p w14:paraId="08F29786">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15" w:name="_Toc94023489"/>
      <w:r>
        <w:rPr>
          <w:rFonts w:ascii="Times New Roman" w:hAnsi="Times New Roman" w:eastAsia="仿宋_GB2312" w:cs="Times New Roman"/>
          <w:color w:val="000000" w:themeColor="text1"/>
          <w:sz w:val="28"/>
          <w:szCs w:val="28"/>
          <w14:textFill>
            <w14:solidFill>
              <w14:schemeClr w14:val="tx1"/>
            </w14:solidFill>
          </w14:textFill>
        </w:rPr>
        <w:t>3 研究生培养相关制度及执行情况</w:t>
      </w:r>
      <w:bookmarkEnd w:id="15"/>
    </w:p>
    <w:p w14:paraId="21F0E6DC">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16" w:name="_Toc94023490"/>
      <w:r>
        <w:rPr>
          <w:rFonts w:ascii="Times New Roman" w:hAnsi="Times New Roman" w:eastAsia="仿宋_GB2312" w:cs="Times New Roman"/>
          <w:color w:val="000000" w:themeColor="text1"/>
          <w:sz w:val="28"/>
          <w:szCs w:val="28"/>
          <w14:textFill>
            <w14:solidFill>
              <w14:schemeClr w14:val="tx1"/>
            </w14:solidFill>
          </w14:textFill>
        </w:rPr>
        <w:t>3.1 课程建设与实施情况</w:t>
      </w:r>
      <w:bookmarkEnd w:id="16"/>
    </w:p>
    <w:p w14:paraId="21A4AE79">
      <w:pPr>
        <w:pStyle w:val="11"/>
        <w:shd w:val="clear" w:color="auto" w:fill="FFFFFF"/>
        <w:spacing w:beforeAutospacing="0" w:afterAutospacing="0" w:line="500" w:lineRule="exact"/>
        <w:ind w:firstLine="560" w:firstLineChars="200"/>
        <w:jc w:val="both"/>
        <w:rPr>
          <w:rFonts w:ascii="Times New Roman" w:hAnsi="Times New Roman" w:eastAsia="仿宋_GB2312" w:cs="Times New Roman"/>
          <w:color w:val="000000" w:themeColor="text1"/>
          <w:sz w:val="28"/>
          <w:szCs w:val="28"/>
          <w:lang w:bidi="ar"/>
          <w14:textFill>
            <w14:solidFill>
              <w14:schemeClr w14:val="tx1"/>
            </w14:solidFill>
          </w14:textFill>
        </w:rPr>
      </w:pPr>
      <w:r>
        <w:rPr>
          <w:rFonts w:ascii="Times New Roman" w:hAnsi="Times New Roman" w:eastAsia="仿宋_GB2312" w:cs="Times New Roman"/>
          <w:color w:val="000000" w:themeColor="text1"/>
          <w:sz w:val="28"/>
          <w:szCs w:val="28"/>
          <w:lang w:val="en-US" w:eastAsia="zh-CN" w:bidi="ar"/>
          <w14:textFill>
            <w14:solidFill>
              <w14:schemeClr w14:val="tx1"/>
            </w14:solidFill>
          </w14:textFill>
        </w:rPr>
        <w:t>为贯彻落实全国研究生教育会议和国家《关于加快新时代研究生教育改革发展的意见》文件精神，在国务院学位办《临床医学研究生核心课程指南》的指导下，遵循“高水平、前瞻性、国际化</w:t>
      </w:r>
      <w:r>
        <w:rPr>
          <w:rFonts w:hint="default" w:ascii="Times New Roman" w:hAnsi="Times New Roman" w:eastAsia="仿宋_GB2312" w:cs="Times New Roman"/>
          <w:color w:val="000000" w:themeColor="text1"/>
          <w:sz w:val="28"/>
          <w:szCs w:val="28"/>
          <w:lang w:val="en-US" w:eastAsia="zh-CN" w:bidi="ar"/>
          <w14:textFill>
            <w14:solidFill>
              <w14:schemeClr w14:val="tx1"/>
            </w14:solidFill>
          </w14:textFill>
        </w:rPr>
        <w:t>”</w:t>
      </w:r>
      <w:r>
        <w:rPr>
          <w:rFonts w:ascii="Times New Roman" w:hAnsi="Times New Roman" w:eastAsia="仿宋_GB2312" w:cs="Times New Roman"/>
          <w:color w:val="000000" w:themeColor="text1"/>
          <w:sz w:val="28"/>
          <w:szCs w:val="28"/>
          <w:lang w:val="en-US" w:eastAsia="zh-CN" w:bidi="ar"/>
          <w14:textFill>
            <w14:solidFill>
              <w14:schemeClr w14:val="tx1"/>
            </w14:solidFill>
          </w14:textFill>
        </w:rPr>
        <w:t>原则，以培养卓越医学领军人才为目标构建硕博贯通的研究生课程体系；课程设置丰富多样，开设学科前沿、交叉学科和双语教学等类别课程，满足学生需求，跨学院开课比例合理，课程包括公共必修课、学科平台课程和专业选修课。</w:t>
      </w:r>
    </w:p>
    <w:p w14:paraId="50CC70EA">
      <w:pPr>
        <w:pStyle w:val="11"/>
        <w:shd w:val="clear" w:color="auto" w:fill="FFFFFF"/>
        <w:spacing w:beforeAutospacing="0" w:afterAutospacing="0" w:line="500" w:lineRule="exact"/>
        <w:ind w:firstLine="560" w:firstLineChars="200"/>
        <w:jc w:val="both"/>
        <w:rPr>
          <w:rFonts w:ascii="Times New Roman" w:hAnsi="Times New Roman" w:eastAsia="仿宋_GB2312" w:cs="Times New Roman"/>
          <w:color w:val="000000" w:themeColor="text1"/>
          <w:sz w:val="28"/>
          <w:szCs w:val="28"/>
          <w:lang w:bidi="ar"/>
          <w14:textFill>
            <w14:solidFill>
              <w14:schemeClr w14:val="tx1"/>
            </w14:solidFill>
          </w14:textFill>
        </w:rPr>
      </w:pPr>
      <w:r>
        <w:rPr>
          <w:rFonts w:ascii="Times New Roman" w:hAnsi="Times New Roman" w:eastAsia="仿宋_GB2312" w:cs="Times New Roman"/>
          <w:color w:val="000000" w:themeColor="text1"/>
          <w:sz w:val="28"/>
          <w:szCs w:val="28"/>
          <w:lang w:bidi="ar"/>
          <w14:textFill>
            <w14:solidFill>
              <w14:schemeClr w14:val="tx1"/>
            </w14:solidFill>
          </w14:textFill>
        </w:rPr>
        <w:t>通过混合式教学方法，将线上理论学习与线下案例讨论有机结合，帮助研究生树立正确的学术思想，掌握规范的研究方法，恪守良好的学术道德。实行培养方案、教材体系、教学体系、科研创新一体化，将临床课程和科学研究有机统一，讲座、案例、讨论聚焦专业，提高学生的岗位胜任力。</w:t>
      </w:r>
    </w:p>
    <w:p w14:paraId="312999E9">
      <w:pPr>
        <w:pStyle w:val="11"/>
        <w:shd w:val="clear" w:color="auto" w:fill="FFFFFF"/>
        <w:spacing w:beforeAutospacing="0" w:afterAutospacing="0" w:line="500" w:lineRule="exact"/>
        <w:ind w:firstLine="560" w:firstLineChars="200"/>
        <w:jc w:val="both"/>
        <w:rPr>
          <w:rFonts w:ascii="Times New Roman" w:hAnsi="Times New Roman" w:eastAsia="仿宋_GB2312" w:cs="Times New Roman"/>
          <w:color w:val="000000" w:themeColor="text1"/>
          <w:sz w:val="28"/>
          <w:szCs w:val="28"/>
          <w:lang w:bidi="ar"/>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积极构建全员全程全方位育人大格局，明确要求将思政教育理念融入各类研究生课程体系</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2022年2门课程入选首批江西高校研究生“课程思政”示范</w:t>
      </w:r>
      <w:r>
        <w:rPr>
          <w:rFonts w:hint="default" w:ascii="仿宋" w:hAnsi="仿宋" w:eastAsia="仿宋" w:cs="仿宋"/>
          <w:color w:val="000000" w:themeColor="text1"/>
          <w:sz w:val="28"/>
          <w:szCs w:val="28"/>
          <w:lang w:val="en-US" w:eastAsia="zh-CN"/>
          <w14:textFill>
            <w14:solidFill>
              <w14:schemeClr w14:val="tx1"/>
            </w14:solidFill>
          </w14:textFill>
        </w:rPr>
        <w:t>课程</w:t>
      </w:r>
      <w:r>
        <w:rPr>
          <w:rFonts w:hint="eastAsia" w:ascii="仿宋" w:hAnsi="仿宋" w:eastAsia="仿宋" w:cs="仿宋"/>
          <w:color w:val="000000" w:themeColor="text1"/>
          <w:sz w:val="28"/>
          <w:szCs w:val="28"/>
          <w:lang w:val="en-US" w:eastAsia="zh-CN"/>
          <w14:textFill>
            <w14:solidFill>
              <w14:schemeClr w14:val="tx1"/>
            </w14:solidFill>
          </w14:textFill>
        </w:rPr>
        <w:t>，获批1门江西省研究生优质课程；立项5门校级研究生“课程思政”示范建设课程名单，占全校立项数50%；立项7门校级研究生学术学位优质建设课程，占全校立项数63%；立项8个校级研究生专业学位优秀建设案例，占全校立项数66%。加强研究生教材建设，2022年立项4门研究生教材出版。</w:t>
      </w:r>
    </w:p>
    <w:p w14:paraId="7948447F">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17" w:name="_Toc94023492"/>
      <w:r>
        <w:rPr>
          <w:rFonts w:ascii="Times New Roman" w:hAnsi="Times New Roman" w:eastAsia="仿宋_GB2312" w:cs="Times New Roman"/>
          <w:color w:val="000000" w:themeColor="text1"/>
          <w:sz w:val="28"/>
          <w:szCs w:val="28"/>
          <w14:textFill>
            <w14:solidFill>
              <w14:schemeClr w14:val="tx1"/>
            </w14:solidFill>
          </w14:textFill>
        </w:rPr>
        <w:t>3.2 导师选拔培训</w:t>
      </w:r>
      <w:bookmarkEnd w:id="17"/>
    </w:p>
    <w:p w14:paraId="34C82310">
      <w:pPr>
        <w:snapToGrid w:val="0"/>
        <w:spacing w:line="500" w:lineRule="exact"/>
        <w:ind w:firstLine="560" w:firstLineChars="200"/>
        <w:rPr>
          <w:rFonts w:ascii="Times New Roman" w:hAnsi="Times New Roman" w:eastAsia="仿宋_GB2312" w:cs="Times New Roman"/>
          <w:color w:val="000000" w:themeColor="text1"/>
          <w:sz w:val="28"/>
          <w:szCs w:val="28"/>
          <w:lang w:bidi="ar"/>
          <w14:textFill>
            <w14:solidFill>
              <w14:schemeClr w14:val="tx1"/>
            </w14:solidFill>
          </w14:textFill>
        </w:rPr>
      </w:pPr>
      <w:r>
        <w:rPr>
          <w:rFonts w:hint="eastAsia" w:ascii="Times New Roman" w:hAnsi="Times New Roman" w:eastAsia="仿宋_GB2312" w:cs="Times New Roman"/>
          <w:color w:val="000000" w:themeColor="text1"/>
          <w:sz w:val="28"/>
          <w:szCs w:val="28"/>
          <w:lang w:bidi="ar"/>
          <w14:textFill>
            <w14:solidFill>
              <w14:schemeClr w14:val="tx1"/>
            </w14:solidFill>
          </w14:textFill>
        </w:rPr>
        <w:t>学科设立有严格的导师遴选</w:t>
      </w:r>
      <w:r>
        <w:rPr>
          <w:rFonts w:hint="eastAsia" w:ascii="Times New Roman" w:hAnsi="Times New Roman" w:eastAsia="仿宋_GB2312" w:cs="Times New Roman"/>
          <w:color w:val="000000" w:themeColor="text1"/>
          <w:sz w:val="28"/>
          <w:szCs w:val="28"/>
          <w:lang w:eastAsia="zh-CN" w:bidi="ar"/>
          <w14:textFill>
            <w14:solidFill>
              <w14:schemeClr w14:val="tx1"/>
            </w14:solidFill>
          </w14:textFill>
        </w:rPr>
        <w:t>上岗</w:t>
      </w:r>
      <w:r>
        <w:rPr>
          <w:rFonts w:hint="eastAsia" w:ascii="Times New Roman" w:hAnsi="Times New Roman" w:eastAsia="仿宋_GB2312" w:cs="Times New Roman"/>
          <w:color w:val="000000" w:themeColor="text1"/>
          <w:sz w:val="28"/>
          <w:szCs w:val="28"/>
          <w:lang w:bidi="ar"/>
          <w14:textFill>
            <w14:solidFill>
              <w14:schemeClr w14:val="tx1"/>
            </w14:solidFill>
          </w14:textFill>
        </w:rPr>
        <w:t>制度，为保障培养质量，制定了《南昌大学医学部临床医学博士生导师招生资格认定评审办法》和《南昌大学医学部临床医学</w:t>
      </w:r>
      <w:r>
        <w:rPr>
          <w:rFonts w:hint="eastAsia" w:ascii="Times New Roman" w:hAnsi="Times New Roman" w:eastAsia="仿宋_GB2312" w:cs="Times New Roman"/>
          <w:color w:val="000000" w:themeColor="text1"/>
          <w:sz w:val="28"/>
          <w:szCs w:val="28"/>
          <w:lang w:eastAsia="zh-CN" w:bidi="ar"/>
          <w14:textFill>
            <w14:solidFill>
              <w14:schemeClr w14:val="tx1"/>
            </w14:solidFill>
          </w14:textFill>
        </w:rPr>
        <w:t>硕</w:t>
      </w:r>
      <w:r>
        <w:rPr>
          <w:rFonts w:hint="eastAsia" w:ascii="Times New Roman" w:hAnsi="Times New Roman" w:eastAsia="仿宋_GB2312" w:cs="Times New Roman"/>
          <w:color w:val="000000" w:themeColor="text1"/>
          <w:sz w:val="28"/>
          <w:szCs w:val="28"/>
          <w:lang w:bidi="ar"/>
          <w14:textFill>
            <w14:solidFill>
              <w14:schemeClr w14:val="tx1"/>
            </w14:solidFill>
          </w14:textFill>
        </w:rPr>
        <w:t>士生导师</w:t>
      </w:r>
      <w:r>
        <w:rPr>
          <w:rFonts w:hint="eastAsia" w:ascii="Times New Roman" w:hAnsi="Times New Roman" w:eastAsia="仿宋_GB2312" w:cs="Times New Roman"/>
          <w:color w:val="000000" w:themeColor="text1"/>
          <w:sz w:val="28"/>
          <w:szCs w:val="28"/>
          <w:lang w:eastAsia="zh-CN" w:bidi="ar"/>
          <w14:textFill>
            <w14:solidFill>
              <w14:schemeClr w14:val="tx1"/>
            </w14:solidFill>
          </w14:textFill>
        </w:rPr>
        <w:t>上岗管理</w:t>
      </w:r>
      <w:r>
        <w:rPr>
          <w:rFonts w:hint="eastAsia" w:ascii="Times New Roman" w:hAnsi="Times New Roman" w:eastAsia="仿宋_GB2312" w:cs="Times New Roman"/>
          <w:color w:val="000000" w:themeColor="text1"/>
          <w:sz w:val="28"/>
          <w:szCs w:val="28"/>
          <w:lang w:bidi="ar"/>
          <w14:textFill>
            <w14:solidFill>
              <w14:schemeClr w14:val="tx1"/>
            </w14:solidFill>
          </w14:textFill>
        </w:rPr>
        <w:t>办法》，在遴选中将政治素质、师德师风和立德树人职责放在首位，对导师遴选的科研成果和学术成果做了明确规定。</w:t>
      </w: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年</w:t>
      </w:r>
      <w:r>
        <w:rPr>
          <w:rFonts w:ascii="Times New Roman" w:hAnsi="Times New Roman" w:eastAsia="仿宋_GB2312" w:cs="Times New Roman"/>
          <w:color w:val="000000" w:themeColor="text1"/>
          <w:sz w:val="28"/>
          <w:szCs w:val="28"/>
          <w:lang w:eastAsia="zh-Hans"/>
          <w14:textFill>
            <w14:solidFill>
              <w14:schemeClr w14:val="tx1"/>
            </w14:solidFill>
          </w14:textFill>
        </w:rPr>
        <w:t>参加</w:t>
      </w:r>
      <w:r>
        <w:rPr>
          <w:rFonts w:ascii="Times New Roman" w:hAnsi="Times New Roman" w:eastAsia="仿宋_GB2312" w:cs="Times New Roman"/>
          <w:color w:val="000000" w:themeColor="text1"/>
          <w:sz w:val="28"/>
          <w:szCs w:val="28"/>
          <w14:textFill>
            <w14:solidFill>
              <w14:schemeClr w14:val="tx1"/>
            </w14:solidFill>
          </w14:textFill>
        </w:rPr>
        <w:t>博士</w:t>
      </w:r>
      <w:r>
        <w:rPr>
          <w:rFonts w:ascii="Times New Roman" w:hAnsi="Times New Roman" w:eastAsia="仿宋_GB2312" w:cs="Times New Roman"/>
          <w:color w:val="000000" w:themeColor="text1"/>
          <w:sz w:val="28"/>
          <w:szCs w:val="28"/>
          <w:lang w:eastAsia="zh-Hans"/>
          <w14:textFill>
            <w14:solidFill>
              <w14:schemeClr w14:val="tx1"/>
            </w14:solidFill>
          </w14:textFill>
        </w:rPr>
        <w:t>生</w:t>
      </w:r>
      <w:r>
        <w:rPr>
          <w:rFonts w:ascii="Times New Roman" w:hAnsi="Times New Roman" w:eastAsia="仿宋_GB2312" w:cs="Times New Roman"/>
          <w:color w:val="000000" w:themeColor="text1"/>
          <w:sz w:val="28"/>
          <w:szCs w:val="28"/>
          <w14:textFill>
            <w14:solidFill>
              <w14:schemeClr w14:val="tx1"/>
            </w14:solidFill>
          </w14:textFill>
        </w:rPr>
        <w:t>导师资格申报的</w:t>
      </w:r>
      <w:r>
        <w:rPr>
          <w:rFonts w:ascii="Times New Roman" w:hAnsi="Times New Roman" w:eastAsia="仿宋_GB2312" w:cs="Times New Roman"/>
          <w:color w:val="000000" w:themeColor="text1"/>
          <w:sz w:val="28"/>
          <w:szCs w:val="28"/>
          <w:lang w:eastAsia="zh-Hans"/>
          <w14:textFill>
            <w14:solidFill>
              <w14:schemeClr w14:val="tx1"/>
            </w14:solidFill>
          </w14:textFill>
        </w:rPr>
        <w:t>共计</w:t>
      </w:r>
      <w:r>
        <w:rPr>
          <w:rFonts w:ascii="Times New Roman" w:hAnsi="Times New Roman" w:eastAsia="仿宋_GB2312" w:cs="Times New Roman"/>
          <w:color w:val="000000" w:themeColor="text1"/>
          <w:sz w:val="28"/>
          <w:szCs w:val="28"/>
          <w14:textFill>
            <w14:solidFill>
              <w14:schemeClr w14:val="tx1"/>
            </w14:solidFill>
          </w14:textFill>
        </w:rPr>
        <w:t>8</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w:t>
      </w:r>
      <w:r>
        <w:rPr>
          <w:rFonts w:ascii="Times New Roman" w:hAnsi="Times New Roman" w:eastAsia="仿宋_GB2312" w:cs="Times New Roman"/>
          <w:color w:val="000000" w:themeColor="text1"/>
          <w:sz w:val="28"/>
          <w:szCs w:val="28"/>
          <w:lang w:eastAsia="zh-Hans"/>
          <w14:textFill>
            <w14:solidFill>
              <w14:schemeClr w14:val="tx1"/>
            </w14:solidFill>
          </w14:textFill>
        </w:rPr>
        <w:t>人</w:t>
      </w:r>
      <w:r>
        <w:rPr>
          <w:rFonts w:ascii="Times New Roman" w:hAnsi="Times New Roman" w:eastAsia="仿宋_GB2312" w:cs="Times New Roman"/>
          <w:color w:val="000000" w:themeColor="text1"/>
          <w:sz w:val="28"/>
          <w:szCs w:val="28"/>
          <w14:textFill>
            <w14:solidFill>
              <w14:schemeClr w14:val="tx1"/>
            </w14:solidFill>
          </w14:textFill>
        </w:rPr>
        <w:t>，通过资格遴选的</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15</w:t>
      </w:r>
      <w:r>
        <w:rPr>
          <w:rFonts w:ascii="Times New Roman" w:hAnsi="Times New Roman" w:eastAsia="仿宋_GB2312" w:cs="Times New Roman"/>
          <w:color w:val="000000" w:themeColor="text1"/>
          <w:sz w:val="28"/>
          <w:szCs w:val="28"/>
          <w14:textFill>
            <w14:solidFill>
              <w14:schemeClr w14:val="tx1"/>
            </w14:solidFill>
          </w14:textFill>
        </w:rPr>
        <w:t>人。202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年参加硕士</w:t>
      </w:r>
      <w:r>
        <w:rPr>
          <w:rFonts w:ascii="Times New Roman" w:hAnsi="Times New Roman" w:eastAsia="仿宋_GB2312" w:cs="Times New Roman"/>
          <w:color w:val="000000" w:themeColor="text1"/>
          <w:sz w:val="28"/>
          <w:szCs w:val="28"/>
          <w:lang w:eastAsia="zh-Hans"/>
          <w14:textFill>
            <w14:solidFill>
              <w14:schemeClr w14:val="tx1"/>
            </w14:solidFill>
          </w14:textFill>
        </w:rPr>
        <w:t>生</w:t>
      </w:r>
      <w:r>
        <w:rPr>
          <w:rFonts w:ascii="Times New Roman" w:hAnsi="Times New Roman" w:eastAsia="仿宋_GB2312" w:cs="Times New Roman"/>
          <w:color w:val="000000" w:themeColor="text1"/>
          <w:sz w:val="28"/>
          <w:szCs w:val="28"/>
          <w14:textFill>
            <w14:solidFill>
              <w14:schemeClr w14:val="tx1"/>
            </w14:solidFill>
          </w14:textFill>
        </w:rPr>
        <w:t>导师资格申报的</w:t>
      </w:r>
      <w:r>
        <w:rPr>
          <w:rFonts w:ascii="Times New Roman" w:hAnsi="Times New Roman" w:eastAsia="仿宋_GB2312" w:cs="Times New Roman"/>
          <w:color w:val="000000" w:themeColor="text1"/>
          <w:sz w:val="28"/>
          <w:szCs w:val="28"/>
          <w:lang w:eastAsia="zh-Hans"/>
          <w14:textFill>
            <w14:solidFill>
              <w14:schemeClr w14:val="tx1"/>
            </w14:solidFill>
          </w14:textFill>
        </w:rPr>
        <w:t>共计</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323</w:t>
      </w:r>
      <w:r>
        <w:rPr>
          <w:rFonts w:ascii="Times New Roman" w:hAnsi="Times New Roman" w:eastAsia="仿宋_GB2312" w:cs="Times New Roman"/>
          <w:color w:val="000000" w:themeColor="text1"/>
          <w:sz w:val="28"/>
          <w:szCs w:val="28"/>
          <w:lang w:eastAsia="zh-Hans"/>
          <w14:textFill>
            <w14:solidFill>
              <w14:schemeClr w14:val="tx1"/>
            </w14:solidFill>
          </w14:textFill>
        </w:rPr>
        <w:t>人</w:t>
      </w:r>
      <w:r>
        <w:rPr>
          <w:rFonts w:ascii="Times New Roman" w:hAnsi="Times New Roman" w:eastAsia="仿宋_GB2312" w:cs="Times New Roman"/>
          <w:color w:val="000000" w:themeColor="text1"/>
          <w:sz w:val="28"/>
          <w:szCs w:val="28"/>
          <w14:textFill>
            <w14:solidFill>
              <w14:schemeClr w14:val="tx1"/>
            </w14:solidFill>
          </w14:textFill>
        </w:rPr>
        <w:t>，通过资格遴选的</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268</w:t>
      </w:r>
      <w:r>
        <w:rPr>
          <w:rFonts w:ascii="Times New Roman" w:hAnsi="Times New Roman" w:eastAsia="仿宋_GB2312" w:cs="Times New Roman"/>
          <w:color w:val="000000" w:themeColor="text1"/>
          <w:sz w:val="28"/>
          <w:szCs w:val="28"/>
          <w14:textFill>
            <w14:solidFill>
              <w14:schemeClr w14:val="tx1"/>
            </w14:solidFill>
          </w14:textFill>
        </w:rPr>
        <w:t>人。</w:t>
      </w:r>
    </w:p>
    <w:p w14:paraId="7C8C4960">
      <w:pPr>
        <w:pStyle w:val="11"/>
        <w:shd w:val="clear" w:color="auto" w:fill="FFFFFF"/>
        <w:spacing w:beforeAutospacing="0" w:afterAutospacing="0" w:line="500" w:lineRule="exact"/>
        <w:ind w:firstLine="560" w:firstLineChars="200"/>
        <w:jc w:val="both"/>
        <w:rPr>
          <w:rFonts w:ascii="Times New Roman" w:hAnsi="Times New Roman" w:eastAsia="仿宋_GB2312" w:cs="Times New Roman"/>
          <w:color w:val="000000" w:themeColor="text1"/>
          <w:sz w:val="28"/>
          <w:szCs w:val="28"/>
          <w:lang w:bidi="ar"/>
          <w14:textFill>
            <w14:solidFill>
              <w14:schemeClr w14:val="tx1"/>
            </w14:solidFill>
          </w14:textFill>
        </w:rPr>
      </w:pPr>
      <w:r>
        <w:rPr>
          <w:rFonts w:hint="eastAsia" w:ascii="Times New Roman" w:hAnsi="Times New Roman" w:eastAsia="仿宋_GB2312" w:cs="Times New Roman"/>
          <w:color w:val="000000" w:themeColor="text1"/>
          <w:sz w:val="28"/>
          <w:szCs w:val="28"/>
          <w:lang w:bidi="ar"/>
          <w14:textFill>
            <w14:solidFill>
              <w14:schemeClr w14:val="tx1"/>
            </w14:solidFill>
          </w14:textFill>
        </w:rPr>
        <w:t>高度重视导师队伍培训，新遴选导师经过培训后方可上岗，培训内容涵盖导师立德树人职责、研究生教育教学、研究生学生管理等各个环节。学院教师教学发展中心医学分中心定期组织培训，聘请经验丰富的导师和科室交流经验。设立专项经费支持导师参加高水平培训和进修，全面落实研究生导师的第一责任人身份。</w:t>
      </w:r>
    </w:p>
    <w:p w14:paraId="0D8C498B">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18" w:name="_Toc94023493"/>
      <w:r>
        <w:rPr>
          <w:rFonts w:ascii="Times New Roman" w:hAnsi="Times New Roman" w:eastAsia="仿宋_GB2312" w:cs="Times New Roman"/>
          <w:color w:val="000000" w:themeColor="text1"/>
          <w:sz w:val="28"/>
          <w:szCs w:val="28"/>
          <w14:textFill>
            <w14:solidFill>
              <w14:schemeClr w14:val="tx1"/>
            </w14:solidFill>
          </w14:textFill>
        </w:rPr>
        <w:t>3.3 师德师风建设</w:t>
      </w:r>
      <w:bookmarkEnd w:id="18"/>
    </w:p>
    <w:p w14:paraId="0DBEBF0D">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构建培训教育体系，全面提升认识水平。根据《南昌大学师德师风建设任务指导意见》，</w:t>
      </w:r>
      <w:r>
        <w:rPr>
          <w:rFonts w:ascii="Times New Roman" w:hAnsi="Times New Roman" w:eastAsia="仿宋_GB2312" w:cs="Times New Roman"/>
          <w:color w:val="000000" w:themeColor="text1"/>
          <w:sz w:val="28"/>
          <w:szCs w:val="28"/>
          <w:lang w:eastAsia="zh-Hans"/>
          <w14:textFill>
            <w14:solidFill>
              <w14:schemeClr w14:val="tx1"/>
            </w14:solidFill>
          </w14:textFill>
        </w:rPr>
        <w:t>各学院制定</w:t>
      </w:r>
      <w:r>
        <w:rPr>
          <w:rFonts w:ascii="Times New Roman" w:hAnsi="Times New Roman" w:eastAsia="仿宋_GB2312" w:cs="Times New Roman"/>
          <w:color w:val="000000" w:themeColor="text1"/>
          <w:sz w:val="28"/>
          <w:szCs w:val="28"/>
          <w14:textFill>
            <w14:solidFill>
              <w14:schemeClr w14:val="tx1"/>
            </w14:solidFill>
          </w14:textFill>
        </w:rPr>
        <w:t>全年师德师风</w:t>
      </w:r>
      <w:r>
        <w:rPr>
          <w:rFonts w:ascii="Times New Roman" w:hAnsi="Times New Roman" w:eastAsia="仿宋_GB2312" w:cs="Times New Roman"/>
          <w:color w:val="000000" w:themeColor="text1"/>
          <w:sz w:val="28"/>
          <w:szCs w:val="28"/>
          <w:lang w:eastAsia="zh-Hans"/>
          <w14:textFill>
            <w14:solidFill>
              <w14:schemeClr w14:val="tx1"/>
            </w14:solidFill>
          </w14:textFill>
        </w:rPr>
        <w:t>实施方案</w:t>
      </w:r>
      <w:r>
        <w:rPr>
          <w:rFonts w:ascii="Times New Roman" w:hAnsi="Times New Roman" w:eastAsia="仿宋_GB2312" w:cs="Times New Roman"/>
          <w:color w:val="000000" w:themeColor="text1"/>
          <w:sz w:val="28"/>
          <w:szCs w:val="28"/>
          <w14:textFill>
            <w14:solidFill>
              <w14:schemeClr w14:val="tx1"/>
            </w14:solidFill>
          </w14:textFill>
        </w:rPr>
        <w:t>，将习近平新时代中国特色社会主义思想及习总书记关于师德师风建设的重要指示精神的学习常态化，</w:t>
      </w:r>
      <w:r>
        <w:rPr>
          <w:rFonts w:ascii="Times New Roman" w:hAnsi="Times New Roman" w:eastAsia="仿宋_GB2312" w:cs="Times New Roman"/>
          <w:color w:val="000000" w:themeColor="text1"/>
          <w:sz w:val="28"/>
          <w:szCs w:val="28"/>
          <w:lang w:eastAsia="zh-Hans"/>
          <w14:textFill>
            <w14:solidFill>
              <w14:schemeClr w14:val="tx1"/>
            </w14:solidFill>
          </w14:textFill>
        </w:rPr>
        <w:t>重点</w:t>
      </w:r>
      <w:r>
        <w:rPr>
          <w:rFonts w:ascii="Times New Roman" w:hAnsi="Times New Roman" w:eastAsia="仿宋_GB2312" w:cs="Times New Roman"/>
          <w:color w:val="000000" w:themeColor="text1"/>
          <w:sz w:val="28"/>
          <w:szCs w:val="28"/>
          <w14:textFill>
            <w14:solidFill>
              <w14:schemeClr w14:val="tx1"/>
            </w14:solidFill>
          </w14:textFill>
        </w:rPr>
        <w:t>建立教职工政治理论学习制度，准确把握新时代“四有”好老师和“四个引路人”的内涵和要求，</w:t>
      </w:r>
      <w:r>
        <w:rPr>
          <w:rFonts w:ascii="Times New Roman" w:hAnsi="Times New Roman" w:eastAsia="仿宋_GB2312" w:cs="Times New Roman"/>
          <w:color w:val="000000" w:themeColor="text1"/>
          <w:sz w:val="28"/>
          <w:szCs w:val="28"/>
          <w:lang w:eastAsia="zh-Hans"/>
          <w14:textFill>
            <w14:solidFill>
              <w14:schemeClr w14:val="tx1"/>
            </w14:solidFill>
          </w14:textFill>
        </w:rPr>
        <w:t>认真学习</w:t>
      </w:r>
      <w:r>
        <w:rPr>
          <w:rFonts w:ascii="Times New Roman" w:hAnsi="Times New Roman" w:eastAsia="仿宋_GB2312" w:cs="Times New Roman"/>
          <w:color w:val="000000" w:themeColor="text1"/>
          <w:sz w:val="28"/>
          <w:szCs w:val="28"/>
          <w14:textFill>
            <w14:solidFill>
              <w14:schemeClr w14:val="tx1"/>
            </w14:solidFill>
          </w14:textFill>
        </w:rPr>
        <w:t>《新时代高校教师职业行为十项准则》，并将其融入教育教学全过程。</w:t>
      </w:r>
    </w:p>
    <w:p w14:paraId="154AD45A">
      <w:pPr>
        <w:snapToGrid w:val="0"/>
        <w:spacing w:line="500" w:lineRule="exact"/>
        <w:ind w:firstLine="560" w:firstLineChars="200"/>
        <w:rPr>
          <w:rStyle w:val="15"/>
          <w:rFonts w:ascii="Times New Roman" w:hAnsi="Times New Roman" w:eastAsia="仿宋_GB2312" w:cs="Times New Roman"/>
          <w:color w:val="000000" w:themeColor="text1"/>
          <w:sz w:val="28"/>
          <w:szCs w:val="28"/>
          <w:shd w:val="clear" w:color="auto" w:fill="FFFFFF"/>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推动榜样示范引领，营造尊师重教氛围。积极推荐</w:t>
      </w:r>
      <w:r>
        <w:rPr>
          <w:rFonts w:ascii="Times New Roman" w:hAnsi="Times New Roman" w:eastAsia="仿宋_GB2312" w:cs="Times New Roman"/>
          <w:color w:val="000000" w:themeColor="text1"/>
          <w:sz w:val="28"/>
          <w:szCs w:val="28"/>
          <w:lang w:eastAsia="zh-Hans"/>
          <w14:textFill>
            <w14:solidFill>
              <w14:schemeClr w14:val="tx1"/>
            </w14:solidFill>
          </w14:textFill>
        </w:rPr>
        <w:t>从教三十年教师、</w:t>
      </w:r>
      <w:r>
        <w:rPr>
          <w:rFonts w:ascii="Times New Roman" w:hAnsi="Times New Roman" w:eastAsia="仿宋_GB2312" w:cs="Times New Roman"/>
          <w:color w:val="000000" w:themeColor="text1"/>
          <w:sz w:val="28"/>
          <w:szCs w:val="28"/>
          <w14:textFill>
            <w14:solidFill>
              <w14:schemeClr w14:val="tx1"/>
            </w14:solidFill>
          </w14:textFill>
        </w:rPr>
        <w:t>医德医风标兵、</w:t>
      </w:r>
      <w:bookmarkStart w:id="19" w:name="OLE_LINK2"/>
      <w:r>
        <w:rPr>
          <w:rFonts w:ascii="Times New Roman" w:hAnsi="Times New Roman" w:eastAsia="仿宋_GB2312" w:cs="Times New Roman"/>
          <w:color w:val="000000" w:themeColor="text1"/>
          <w:sz w:val="28"/>
          <w:szCs w:val="28"/>
          <w:lang w:eastAsia="zh-Hans"/>
          <w14:textFill>
            <w14:solidFill>
              <w14:schemeClr w14:val="tx1"/>
            </w14:solidFill>
          </w14:textFill>
        </w:rPr>
        <w:t>江西省</w:t>
      </w:r>
      <w:r>
        <w:rPr>
          <w:rFonts w:ascii="Times New Roman" w:hAnsi="Times New Roman" w:eastAsia="仿宋_GB2312" w:cs="Times New Roman"/>
          <w:color w:val="000000" w:themeColor="text1"/>
          <w:sz w:val="28"/>
          <w:szCs w:val="28"/>
          <w14:textFill>
            <w14:solidFill>
              <w14:schemeClr w14:val="tx1"/>
            </w14:solidFill>
          </w14:textFill>
        </w:rPr>
        <w:t>普通高校金牌教师</w:t>
      </w:r>
      <w:bookmarkEnd w:id="19"/>
      <w:r>
        <w:rPr>
          <w:rFonts w:ascii="Times New Roman" w:hAnsi="Times New Roman" w:eastAsia="仿宋_GB2312" w:cs="Times New Roman"/>
          <w:color w:val="000000" w:themeColor="text1"/>
          <w:sz w:val="28"/>
          <w:szCs w:val="28"/>
          <w:lang w:eastAsia="zh-Hans"/>
          <w14:textFill>
            <w14:solidFill>
              <w14:schemeClr w14:val="tx1"/>
            </w14:solidFill>
          </w14:textFill>
        </w:rPr>
        <w:t>、宝钢优秀教师奖，优秀导师</w:t>
      </w:r>
      <w:r>
        <w:rPr>
          <w:rFonts w:ascii="Times New Roman" w:hAnsi="Times New Roman" w:eastAsia="仿宋_GB2312" w:cs="Times New Roman"/>
          <w:color w:val="000000" w:themeColor="text1"/>
          <w:sz w:val="28"/>
          <w:szCs w:val="28"/>
          <w14:textFill>
            <w14:solidFill>
              <w14:schemeClr w14:val="tx1"/>
            </w14:solidFill>
          </w14:textFill>
        </w:rPr>
        <w:t>、最美科技工作者</w:t>
      </w:r>
      <w:r>
        <w:rPr>
          <w:rFonts w:ascii="Times New Roman" w:hAnsi="Times New Roman" w:eastAsia="仿宋_GB2312" w:cs="Times New Roman"/>
          <w:color w:val="000000" w:themeColor="text1"/>
          <w:sz w:val="28"/>
          <w:szCs w:val="28"/>
          <w:lang w:eastAsia="zh-Hans"/>
          <w14:textFill>
            <w14:solidFill>
              <w14:schemeClr w14:val="tx1"/>
            </w14:solidFill>
          </w14:textFill>
        </w:rPr>
        <w:t>等</w:t>
      </w:r>
      <w:r>
        <w:rPr>
          <w:rFonts w:ascii="Times New Roman" w:hAnsi="Times New Roman" w:eastAsia="仿宋_GB2312" w:cs="Times New Roman"/>
          <w:color w:val="000000" w:themeColor="text1"/>
          <w:sz w:val="28"/>
          <w:szCs w:val="28"/>
          <w14:textFill>
            <w14:solidFill>
              <w14:schemeClr w14:val="tx1"/>
            </w14:solidFill>
          </w14:textFill>
        </w:rPr>
        <w:t>先进典型评选、事迹展览活动。防疫是我国的常态化工作，研究生教师具有双重身份，既是教师又是医生，挺身防疫一线，涌现大批的</w:t>
      </w:r>
      <w:r>
        <w:rPr>
          <w:rFonts w:ascii="Times New Roman" w:hAnsi="Times New Roman" w:eastAsia="仿宋_GB2312" w:cs="Times New Roman"/>
          <w:color w:val="000000" w:themeColor="text1"/>
          <w:sz w:val="28"/>
          <w:szCs w:val="28"/>
          <w:lang w:eastAsia="zh-Hans"/>
          <w14:textFill>
            <w14:solidFill>
              <w14:schemeClr w14:val="tx1"/>
            </w14:solidFill>
          </w14:textFill>
        </w:rPr>
        <w:t>全国抗击新冠肺炎疫情先进</w:t>
      </w:r>
      <w:r>
        <w:rPr>
          <w:rFonts w:ascii="Times New Roman" w:hAnsi="Times New Roman" w:eastAsia="仿宋_GB2312" w:cs="Times New Roman"/>
          <w:color w:val="000000" w:themeColor="text1"/>
          <w:sz w:val="28"/>
          <w:szCs w:val="28"/>
          <w14:textFill>
            <w14:solidFill>
              <w14:schemeClr w14:val="tx1"/>
            </w14:solidFill>
          </w14:textFill>
        </w:rPr>
        <w:t>个人，发挥榜样示范引领作用，增强教师立德树人、</w:t>
      </w:r>
      <w:r>
        <w:rPr>
          <w:rFonts w:ascii="Times New Roman" w:hAnsi="Times New Roman" w:eastAsia="仿宋_GB2312" w:cs="Times New Roman"/>
          <w:color w:val="000000" w:themeColor="text1"/>
          <w:sz w:val="28"/>
          <w:szCs w:val="28"/>
          <w:lang w:eastAsia="zh-Hans"/>
          <w14:textFill>
            <w14:solidFill>
              <w14:schemeClr w14:val="tx1"/>
            </w14:solidFill>
          </w14:textFill>
        </w:rPr>
        <w:t>为党为国育人的使命感和责任感</w:t>
      </w:r>
      <w:r>
        <w:rPr>
          <w:rFonts w:ascii="Times New Roman" w:hAnsi="Times New Roman" w:eastAsia="仿宋_GB2312" w:cs="Times New Roman"/>
          <w:color w:val="000000" w:themeColor="text1"/>
          <w:sz w:val="28"/>
          <w:szCs w:val="28"/>
          <w14:textFill>
            <w14:solidFill>
              <w14:schemeClr w14:val="tx1"/>
            </w14:solidFill>
          </w14:textFill>
        </w:rPr>
        <w:t>。激励教师将创新才智和工作热情汇聚于教育教学工作中，形成尊师重教的良好氛围。</w:t>
      </w:r>
    </w:p>
    <w:p w14:paraId="1A31A01A">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20" w:name="_Toc94023494"/>
      <w:r>
        <w:rPr>
          <w:rFonts w:ascii="Times New Roman" w:hAnsi="Times New Roman" w:eastAsia="仿宋_GB2312" w:cs="Times New Roman"/>
          <w:color w:val="000000" w:themeColor="text1"/>
          <w:sz w:val="28"/>
          <w:szCs w:val="28"/>
          <w14:textFill>
            <w14:solidFill>
              <w14:schemeClr w14:val="tx1"/>
            </w14:solidFill>
          </w14:textFill>
        </w:rPr>
        <w:t>3.4 学术训练</w:t>
      </w:r>
      <w:bookmarkEnd w:id="20"/>
    </w:p>
    <w:p w14:paraId="4A6DA80D">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学位点利用学科优秀的科研平台，研究生通过直接参与导师科研项目、与国内外高校联合培养、研究生独立申请省级研究生创新课题等多种途径对其进行学术训练，提高研究生的学术实践能力。</w:t>
      </w:r>
    </w:p>
    <w:p w14:paraId="28EBACB0">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年本学位点有2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名研究生获江西省研究生创新基金项目，分别给予4000-6000元不等的经费支持。</w:t>
      </w:r>
    </w:p>
    <w:p w14:paraId="06340EDA">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21" w:name="_Toc94023495"/>
      <w:r>
        <w:rPr>
          <w:rFonts w:ascii="Times New Roman" w:hAnsi="Times New Roman" w:eastAsia="仿宋_GB2312" w:cs="Times New Roman"/>
          <w:color w:val="000000" w:themeColor="text1"/>
          <w:sz w:val="28"/>
          <w:szCs w:val="28"/>
          <w14:textFill>
            <w14:solidFill>
              <w14:schemeClr w14:val="tx1"/>
            </w14:solidFill>
          </w14:textFill>
        </w:rPr>
        <w:t>3.5 学术交流</w:t>
      </w:r>
      <w:bookmarkEnd w:id="21"/>
    </w:p>
    <w:p w14:paraId="39B8E6B8">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Cs/>
          <w:color w:val="000000" w:themeColor="text1"/>
          <w:sz w:val="28"/>
          <w:szCs w:val="28"/>
          <w:lang w:eastAsia="zh-Hans"/>
          <w14:textFill>
            <w14:solidFill>
              <w14:schemeClr w14:val="tx1"/>
            </w14:solidFill>
          </w14:textFill>
        </w:rPr>
        <w:t>为落实</w:t>
      </w:r>
      <w:r>
        <w:rPr>
          <w:rFonts w:ascii="Times New Roman" w:hAnsi="Times New Roman" w:eastAsia="仿宋_GB2312" w:cs="Times New Roman"/>
          <w:bCs/>
          <w:color w:val="000000" w:themeColor="text1"/>
          <w:sz w:val="28"/>
          <w:szCs w:val="28"/>
          <w14:textFill>
            <w14:solidFill>
              <w14:schemeClr w14:val="tx1"/>
            </w14:solidFill>
          </w14:textFill>
        </w:rPr>
        <w:t>研究生学术活动</w:t>
      </w:r>
      <w:r>
        <w:rPr>
          <w:rFonts w:ascii="Times New Roman" w:hAnsi="Times New Roman" w:eastAsia="仿宋_GB2312" w:cs="Times New Roman"/>
          <w:bCs/>
          <w:color w:val="000000" w:themeColor="text1"/>
          <w:sz w:val="28"/>
          <w:szCs w:val="28"/>
          <w:lang w:eastAsia="zh-Hans"/>
          <w14:textFill>
            <w14:solidFill>
              <w14:schemeClr w14:val="tx1"/>
            </w14:solidFill>
          </w14:textFill>
        </w:rPr>
        <w:t>这一培养的</w:t>
      </w:r>
      <w:r>
        <w:rPr>
          <w:rFonts w:ascii="Times New Roman" w:hAnsi="Times New Roman" w:eastAsia="仿宋_GB2312" w:cs="Times New Roman"/>
          <w:bCs/>
          <w:color w:val="000000" w:themeColor="text1"/>
          <w:sz w:val="28"/>
          <w:szCs w:val="28"/>
          <w14:textFill>
            <w14:solidFill>
              <w14:schemeClr w14:val="tx1"/>
            </w14:solidFill>
          </w14:textFill>
        </w:rPr>
        <w:t>必修环节，</w:t>
      </w:r>
      <w:r>
        <w:rPr>
          <w:rFonts w:ascii="Times New Roman" w:hAnsi="Times New Roman" w:eastAsia="仿宋_GB2312" w:cs="Times New Roman"/>
          <w:color w:val="000000" w:themeColor="text1"/>
          <w:sz w:val="28"/>
          <w:szCs w:val="28"/>
          <w14:textFill>
            <w14:solidFill>
              <w14:schemeClr w14:val="tx1"/>
            </w14:solidFill>
          </w14:textFill>
        </w:rPr>
        <w:t>追踪学术前沿，拓宽知识面，本学位点导师带领研究生</w:t>
      </w:r>
      <w:r>
        <w:rPr>
          <w:rFonts w:ascii="Times New Roman" w:hAnsi="Times New Roman" w:eastAsia="仿宋_GB2312" w:cs="Times New Roman"/>
          <w:color w:val="000000" w:themeColor="text1"/>
          <w:sz w:val="28"/>
          <w:szCs w:val="28"/>
          <w:lang w:eastAsia="zh-Hans"/>
          <w14:textFill>
            <w14:solidFill>
              <w14:schemeClr w14:val="tx1"/>
            </w14:solidFill>
          </w14:textFill>
        </w:rPr>
        <w:t>积极</w:t>
      </w:r>
      <w:r>
        <w:rPr>
          <w:rFonts w:ascii="Times New Roman" w:hAnsi="Times New Roman" w:eastAsia="仿宋_GB2312" w:cs="Times New Roman"/>
          <w:color w:val="000000" w:themeColor="text1"/>
          <w:sz w:val="28"/>
          <w:szCs w:val="28"/>
          <w14:textFill>
            <w14:solidFill>
              <w14:schemeClr w14:val="tx1"/>
            </w14:solidFill>
          </w14:textFill>
        </w:rPr>
        <w:t>参加</w:t>
      </w:r>
      <w:r>
        <w:rPr>
          <w:rFonts w:ascii="Times New Roman" w:hAnsi="Times New Roman" w:eastAsia="仿宋_GB2312" w:cs="Times New Roman"/>
          <w:color w:val="000000" w:themeColor="text1"/>
          <w:sz w:val="28"/>
          <w:szCs w:val="28"/>
          <w:lang w:eastAsia="zh-Hans"/>
          <w14:textFill>
            <w14:solidFill>
              <w14:schemeClr w14:val="tx1"/>
            </w14:solidFill>
          </w14:textFill>
        </w:rPr>
        <w:t>线上和线下</w:t>
      </w:r>
      <w:r>
        <w:rPr>
          <w:rFonts w:ascii="Times New Roman" w:hAnsi="Times New Roman" w:eastAsia="仿宋_GB2312" w:cs="Times New Roman"/>
          <w:color w:val="000000" w:themeColor="text1"/>
          <w:sz w:val="28"/>
          <w:szCs w:val="28"/>
          <w14:textFill>
            <w14:solidFill>
              <w14:schemeClr w14:val="tx1"/>
            </w14:solidFill>
          </w14:textFill>
        </w:rPr>
        <w:t>国内、国际学术会议。202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lang w:eastAsia="zh-Hans"/>
          <w14:textFill>
            <w14:solidFill>
              <w14:schemeClr w14:val="tx1"/>
            </w14:solidFill>
          </w14:textFill>
        </w:rPr>
        <w:t>年共有</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34</w:t>
      </w:r>
      <w:r>
        <w:rPr>
          <w:rFonts w:ascii="Times New Roman" w:hAnsi="Times New Roman" w:eastAsia="仿宋_GB2312" w:cs="Times New Roman"/>
          <w:color w:val="000000" w:themeColor="text1"/>
          <w:sz w:val="28"/>
          <w:szCs w:val="28"/>
          <w:lang w:eastAsia="zh-Hans"/>
          <w14:textFill>
            <w14:solidFill>
              <w14:schemeClr w14:val="tx1"/>
            </w14:solidFill>
          </w14:textFill>
        </w:rPr>
        <w:t>人次</w:t>
      </w:r>
      <w:r>
        <w:rPr>
          <w:rFonts w:ascii="Times New Roman" w:hAnsi="Times New Roman" w:eastAsia="仿宋_GB2312" w:cs="Times New Roman"/>
          <w:color w:val="000000" w:themeColor="text1"/>
          <w:sz w:val="28"/>
          <w:szCs w:val="28"/>
          <w14:textFill>
            <w14:solidFill>
              <w14:schemeClr w14:val="tx1"/>
            </w14:solidFill>
          </w14:textFill>
        </w:rPr>
        <w:t>先后参加了国内重要学术会议并做了分会报告及壁报交流。</w:t>
      </w:r>
      <w:r>
        <w:rPr>
          <w:rFonts w:ascii="Times New Roman" w:hAnsi="Times New Roman" w:eastAsia="仿宋_GB2312" w:cs="Times New Roman"/>
          <w:color w:val="000000" w:themeColor="text1"/>
          <w:sz w:val="28"/>
          <w:szCs w:val="28"/>
          <w:lang w:eastAsia="zh-Hans"/>
          <w14:textFill>
            <w14:solidFill>
              <w14:schemeClr w14:val="tx1"/>
            </w14:solidFill>
          </w14:textFill>
        </w:rPr>
        <w:t>疫情期间，为保障研究生安全，我部以请进来的方式大力组织学术交流活动，</w:t>
      </w: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lang w:eastAsia="zh-Hans"/>
          <w14:textFill>
            <w14:solidFill>
              <w14:schemeClr w14:val="tx1"/>
            </w14:solidFill>
          </w14:textFill>
        </w:rPr>
        <w:t>年共组织</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40</w:t>
      </w:r>
      <w:r>
        <w:rPr>
          <w:rFonts w:ascii="Times New Roman" w:hAnsi="Times New Roman" w:eastAsia="仿宋_GB2312" w:cs="Times New Roman"/>
          <w:color w:val="000000" w:themeColor="text1"/>
          <w:sz w:val="28"/>
          <w:szCs w:val="28"/>
          <w14:textFill>
            <w14:solidFill>
              <w14:schemeClr w14:val="tx1"/>
            </w14:solidFill>
          </w14:textFill>
        </w:rPr>
        <w:t>多次</w:t>
      </w:r>
      <w:r>
        <w:rPr>
          <w:rFonts w:ascii="Times New Roman" w:hAnsi="Times New Roman" w:eastAsia="仿宋_GB2312" w:cs="Times New Roman"/>
          <w:color w:val="000000" w:themeColor="text1"/>
          <w:sz w:val="28"/>
          <w:szCs w:val="28"/>
          <w:lang w:eastAsia="zh-Hans"/>
          <w14:textFill>
            <w14:solidFill>
              <w14:schemeClr w14:val="tx1"/>
            </w14:solidFill>
          </w14:textFill>
        </w:rPr>
        <w:t>学术讲座，累计</w:t>
      </w:r>
      <w:r>
        <w:rPr>
          <w:rFonts w:ascii="Times New Roman" w:hAnsi="Times New Roman" w:eastAsia="仿宋_GB2312" w:cs="Times New Roman"/>
          <w:color w:val="000000" w:themeColor="text1"/>
          <w:sz w:val="28"/>
          <w:szCs w:val="28"/>
          <w14:textFill>
            <w14:solidFill>
              <w14:schemeClr w14:val="tx1"/>
            </w14:solidFill>
          </w14:textFill>
        </w:rPr>
        <w:t>3000</w:t>
      </w:r>
      <w:r>
        <w:rPr>
          <w:rFonts w:ascii="Times New Roman" w:hAnsi="Times New Roman" w:eastAsia="仿宋_GB2312" w:cs="Times New Roman"/>
          <w:color w:val="000000" w:themeColor="text1"/>
          <w:sz w:val="28"/>
          <w:szCs w:val="28"/>
          <w:lang w:eastAsia="zh-Hans"/>
          <w14:textFill>
            <w14:solidFill>
              <w14:schemeClr w14:val="tx1"/>
            </w14:solidFill>
          </w14:textFill>
        </w:rPr>
        <w:t>多人次参加。</w:t>
      </w:r>
    </w:p>
    <w:p w14:paraId="789FCECF">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22" w:name="_Toc94023496"/>
      <w:r>
        <w:rPr>
          <w:rFonts w:ascii="Times New Roman" w:hAnsi="Times New Roman" w:eastAsia="仿宋_GB2312" w:cs="Times New Roman"/>
          <w:color w:val="000000" w:themeColor="text1"/>
          <w:sz w:val="28"/>
          <w:szCs w:val="28"/>
          <w14:textFill>
            <w14:solidFill>
              <w14:schemeClr w14:val="tx1"/>
            </w14:solidFill>
          </w14:textFill>
        </w:rPr>
        <w:t>3.6 研究生奖助</w:t>
      </w:r>
      <w:bookmarkEnd w:id="22"/>
    </w:p>
    <w:p w14:paraId="76D969F6">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学校修订《南昌大学研究生奖助学金体系改革实施办法》，扭转原奖助体系中存在的“唯论文”等片面化考核倾向，更新教育理念，优化评价方式，健全考核指标，强化思政育人。建立以思政德育、学术诚信为前提，以论文发表、专利申请、学科竞赛、社会服务为指标的研究生综合评价指标体系，</w:t>
      </w:r>
      <w:r>
        <w:rPr>
          <w:rFonts w:ascii="Times New Roman" w:hAnsi="Times New Roman" w:eastAsia="仿宋_GB2312" w:cs="Times New Roman"/>
          <w:color w:val="000000" w:themeColor="text1"/>
          <w:sz w:val="28"/>
          <w:szCs w:val="28"/>
          <w:lang w:eastAsia="zh-Hans"/>
          <w14:textFill>
            <w14:solidFill>
              <w14:schemeClr w14:val="tx1"/>
            </w14:solidFill>
          </w14:textFill>
        </w:rPr>
        <w:t>激励研究生不断提升科研能力</w:t>
      </w:r>
      <w:r>
        <w:rPr>
          <w:rFonts w:ascii="Times New Roman" w:hAnsi="Times New Roman" w:eastAsia="仿宋_GB2312" w:cs="Times New Roman"/>
          <w:color w:val="000000" w:themeColor="text1"/>
          <w:sz w:val="28"/>
          <w:szCs w:val="28"/>
          <w14:textFill>
            <w14:solidFill>
              <w14:schemeClr w14:val="tx1"/>
            </w14:solidFill>
          </w14:textFill>
        </w:rPr>
        <w:t>。其中南昌大学研究生学业奖学金、南昌大学研究生国家助学金（非定向生）覆盖率达100%。各临床学院也设立</w:t>
      </w:r>
      <w:r>
        <w:rPr>
          <w:rFonts w:ascii="Times New Roman" w:hAnsi="Times New Roman" w:eastAsia="仿宋_GB2312" w:cs="Times New Roman"/>
          <w:color w:val="000000" w:themeColor="text1"/>
          <w:sz w:val="28"/>
          <w:szCs w:val="28"/>
          <w:lang w:eastAsia="zh-Hans"/>
          <w14:textFill>
            <w14:solidFill>
              <w14:schemeClr w14:val="tx1"/>
            </w14:solidFill>
          </w14:textFill>
        </w:rPr>
        <w:t>了</w:t>
      </w:r>
      <w:r>
        <w:rPr>
          <w:rFonts w:ascii="Times New Roman" w:hAnsi="Times New Roman" w:eastAsia="仿宋_GB2312" w:cs="Times New Roman"/>
          <w:color w:val="000000" w:themeColor="text1"/>
          <w:sz w:val="28"/>
          <w:szCs w:val="28"/>
          <w14:textFill>
            <w14:solidFill>
              <w14:schemeClr w14:val="tx1"/>
            </w14:solidFill>
          </w14:textFill>
        </w:rPr>
        <w:t>研究生</w:t>
      </w:r>
      <w:r>
        <w:rPr>
          <w:rFonts w:ascii="Times New Roman" w:hAnsi="Times New Roman" w:eastAsia="仿宋_GB2312" w:cs="Times New Roman"/>
          <w:color w:val="000000" w:themeColor="text1"/>
          <w:sz w:val="28"/>
          <w:szCs w:val="28"/>
          <w:lang w:eastAsia="zh-Hans"/>
          <w14:textFill>
            <w14:solidFill>
              <w14:schemeClr w14:val="tx1"/>
            </w14:solidFill>
          </w14:textFill>
        </w:rPr>
        <w:t>科研补助</w:t>
      </w: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lang w:eastAsia="zh-Hans"/>
          <w14:textFill>
            <w14:solidFill>
              <w14:schemeClr w14:val="tx1"/>
            </w14:solidFill>
          </w14:textFill>
        </w:rPr>
        <w:t>年</w:t>
      </w:r>
      <w:r>
        <w:rPr>
          <w:rFonts w:ascii="Times New Roman" w:hAnsi="Times New Roman" w:eastAsia="仿宋_GB2312" w:cs="Times New Roman"/>
          <w:color w:val="000000" w:themeColor="text1"/>
          <w:sz w:val="28"/>
          <w:szCs w:val="28"/>
          <w14:textFill>
            <w14:solidFill>
              <w14:schemeClr w14:val="tx1"/>
            </w14:solidFill>
          </w14:textFill>
        </w:rPr>
        <w:t>发放研究生奖助学金共计</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1056.24</w:t>
      </w:r>
      <w:r>
        <w:rPr>
          <w:rFonts w:ascii="Times New Roman" w:hAnsi="Times New Roman" w:eastAsia="仿宋_GB2312" w:cs="Times New Roman"/>
          <w:color w:val="000000" w:themeColor="text1"/>
          <w:sz w:val="28"/>
          <w:szCs w:val="28"/>
          <w14:textFill>
            <w14:solidFill>
              <w14:schemeClr w14:val="tx1"/>
            </w14:solidFill>
          </w14:textFill>
        </w:rPr>
        <w:t>万。（详见表8）</w:t>
      </w:r>
    </w:p>
    <w:p w14:paraId="1B630E66">
      <w:pPr>
        <w:rPr>
          <w:rFonts w:ascii="Times New Roman" w:hAnsi="Times New Roman" w:eastAsia="仿宋_GB2312" w:cs="Times New Roman"/>
          <w:color w:val="000000" w:themeColor="text1"/>
          <w:sz w:val="24"/>
          <w:szCs w:val="24"/>
          <w14:textFill>
            <w14:solidFill>
              <w14:schemeClr w14:val="tx1"/>
            </w14:solidFill>
          </w14:textFill>
        </w:rPr>
      </w:pPr>
    </w:p>
    <w:tbl>
      <w:tblPr>
        <w:tblStyle w:val="12"/>
        <w:tblW w:w="8445" w:type="dxa"/>
        <w:jc w:val="center"/>
        <w:tblLayout w:type="fixed"/>
        <w:tblCellMar>
          <w:top w:w="0" w:type="dxa"/>
          <w:left w:w="108" w:type="dxa"/>
          <w:bottom w:w="0" w:type="dxa"/>
          <w:right w:w="108" w:type="dxa"/>
        </w:tblCellMar>
      </w:tblPr>
      <w:tblGrid>
        <w:gridCol w:w="2971"/>
        <w:gridCol w:w="1336"/>
        <w:gridCol w:w="1180"/>
        <w:gridCol w:w="1559"/>
        <w:gridCol w:w="1399"/>
      </w:tblGrid>
      <w:tr w14:paraId="177F3DF0">
        <w:tblPrEx>
          <w:tblCellMar>
            <w:top w:w="0" w:type="dxa"/>
            <w:left w:w="108" w:type="dxa"/>
            <w:bottom w:w="0" w:type="dxa"/>
            <w:right w:w="108" w:type="dxa"/>
          </w:tblCellMar>
        </w:tblPrEx>
        <w:trPr>
          <w:cantSplit/>
          <w:jc w:val="center"/>
        </w:trPr>
        <w:tc>
          <w:tcPr>
            <w:tcW w:w="8445" w:type="dxa"/>
            <w:gridSpan w:val="5"/>
            <w:tcBorders>
              <w:top w:val="nil"/>
              <w:left w:val="nil"/>
              <w:bottom w:val="nil"/>
              <w:right w:val="nil"/>
            </w:tcBorders>
            <w:shd w:val="clear" w:color="auto" w:fill="auto"/>
            <w:noWrap/>
            <w:vAlign w:val="center"/>
          </w:tcPr>
          <w:p w14:paraId="7BF3C258">
            <w:pPr>
              <w:pStyle w:val="5"/>
              <w:spacing w:line="360" w:lineRule="exact"/>
              <w:ind w:firstLine="482"/>
              <w:jc w:val="center"/>
              <w:rPr>
                <w:rFonts w:ascii="Times New Roman" w:hAnsi="Times New Roman" w:eastAsia="仿宋_GB2312" w:cs="Times New Roman"/>
                <w:b/>
                <w:bCs/>
                <w:color w:val="000000" w:themeColor="text1"/>
                <w:sz w:val="21"/>
                <w:szCs w:val="21"/>
                <w14:textFill>
                  <w14:solidFill>
                    <w14:schemeClr w14:val="tx1"/>
                  </w14:solidFill>
                </w14:textFill>
              </w:rPr>
            </w:pPr>
            <w:bookmarkStart w:id="23" w:name="_Toc94023497"/>
            <w:r>
              <w:rPr>
                <w:rFonts w:ascii="Times New Roman" w:hAnsi="Times New Roman" w:eastAsia="仿宋_GB2312" w:cs="Times New Roman"/>
                <w:b/>
                <w:color w:val="000000" w:themeColor="text1"/>
                <w:sz w:val="24"/>
                <w:szCs w:val="22"/>
                <w14:textFill>
                  <w14:solidFill>
                    <w14:schemeClr w14:val="tx1"/>
                  </w14:solidFill>
                </w14:textFill>
              </w:rPr>
              <w:t>表8  202</w:t>
            </w:r>
            <w:r>
              <w:rPr>
                <w:rFonts w:hint="eastAsia" w:ascii="Times New Roman" w:hAnsi="Times New Roman" w:eastAsia="仿宋_GB2312" w:cs="Times New Roman"/>
                <w:b/>
                <w:color w:val="000000" w:themeColor="text1"/>
                <w:sz w:val="24"/>
                <w:szCs w:val="22"/>
                <w:lang w:val="en-US" w:eastAsia="zh-CN"/>
                <w14:textFill>
                  <w14:solidFill>
                    <w14:schemeClr w14:val="tx1"/>
                  </w14:solidFill>
                </w14:textFill>
              </w:rPr>
              <w:t>2</w:t>
            </w:r>
            <w:r>
              <w:rPr>
                <w:rFonts w:ascii="Times New Roman" w:hAnsi="Times New Roman" w:eastAsia="仿宋_GB2312" w:cs="Times New Roman"/>
                <w:b/>
                <w:color w:val="000000" w:themeColor="text1"/>
                <w:sz w:val="24"/>
                <w:szCs w:val="22"/>
                <w14:textFill>
                  <w14:solidFill>
                    <w14:schemeClr w14:val="tx1"/>
                  </w14:solidFill>
                </w14:textFill>
              </w:rPr>
              <w:t>年研究生奖助学金发放情况</w:t>
            </w:r>
            <w:bookmarkEnd w:id="23"/>
          </w:p>
        </w:tc>
      </w:tr>
      <w:tr w14:paraId="2C1B66C1">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52DB">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项目名称</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217D5">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资助类型</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5E5C">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学位类别</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3AB1B">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总金额（万元）</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47E9">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资助学生数</w:t>
            </w:r>
          </w:p>
        </w:tc>
      </w:tr>
      <w:tr w14:paraId="369A056B">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63AD">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国家奖学金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77A6">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奖学金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C567">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博士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BA41">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E742">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3</w:t>
            </w:r>
          </w:p>
        </w:tc>
      </w:tr>
      <w:tr w14:paraId="72257DA2">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DCB0">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省政府奖学金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06D1">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奖学金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E27A6">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博士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3B28">
            <w:pPr>
              <w:widowControl/>
              <w:spacing w:line="360" w:lineRule="exact"/>
              <w:jc w:val="center"/>
              <w:textAlignment w:val="center"/>
              <w:rPr>
                <w:rFonts w:hint="eastAsia" w:ascii="Times New Roman" w:hAnsi="Times New Roman" w:eastAsia="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9AD45">
            <w:pPr>
              <w:widowControl/>
              <w:spacing w:line="360" w:lineRule="exact"/>
              <w:jc w:val="center"/>
              <w:textAlignment w:val="center"/>
              <w:rPr>
                <w:rFonts w:hint="eastAsia" w:ascii="Times New Roman" w:hAnsi="Times New Roman" w:eastAsia="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2</w:t>
            </w:r>
          </w:p>
        </w:tc>
      </w:tr>
      <w:tr w14:paraId="02357FD2">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3C8D5">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学业奖学金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527E">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奖学金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DFA2">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博士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B7A4">
            <w:pPr>
              <w:widowControl/>
              <w:spacing w:line="360" w:lineRule="exact"/>
              <w:jc w:val="center"/>
              <w:textAlignment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60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A9C61">
            <w:pPr>
              <w:widowControl/>
              <w:spacing w:line="360" w:lineRule="exact"/>
              <w:jc w:val="center"/>
              <w:textAlignment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60</w:t>
            </w:r>
          </w:p>
        </w:tc>
      </w:tr>
      <w:tr w14:paraId="4888D538">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2C97">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科研创新奖</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20BB">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奖学金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DED9">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博士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F0B3A">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A1EC">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10</w:t>
            </w:r>
          </w:p>
        </w:tc>
      </w:tr>
      <w:tr w14:paraId="5A537AA9">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6A1A">
            <w:pPr>
              <w:widowControl/>
              <w:spacing w:line="360" w:lineRule="exact"/>
              <w:jc w:val="center"/>
              <w:textAlignment w:val="center"/>
              <w:rPr>
                <w:rFonts w:ascii="Times New Roman" w:hAnsi="Times New Roman" w:eastAsia="仿宋_GB2312" w:cs="Times New Roman"/>
                <w:color w:val="000000" w:themeColor="text1"/>
                <w:kern w:val="0"/>
                <w:sz w:val="21"/>
                <w:szCs w:val="21"/>
                <w:lang w:bidi="ar"/>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国家助学金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214C">
            <w:pPr>
              <w:widowControl/>
              <w:spacing w:line="360" w:lineRule="exact"/>
              <w:jc w:val="center"/>
              <w:textAlignment w:val="center"/>
              <w:rPr>
                <w:rFonts w:ascii="Times New Roman" w:hAnsi="Times New Roman" w:eastAsia="仿宋_GB2312" w:cs="Times New Roman"/>
                <w:color w:val="000000" w:themeColor="text1"/>
                <w:kern w:val="0"/>
                <w:sz w:val="21"/>
                <w:szCs w:val="21"/>
                <w:lang w:bidi="ar"/>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助学金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3BC8">
            <w:pPr>
              <w:widowControl/>
              <w:spacing w:line="360" w:lineRule="exact"/>
              <w:jc w:val="center"/>
              <w:textAlignment w:val="center"/>
              <w:rPr>
                <w:rFonts w:ascii="Times New Roman" w:hAnsi="Times New Roman" w:eastAsia="仿宋_GB2312" w:cs="Times New Roman"/>
                <w:color w:val="000000" w:themeColor="text1"/>
                <w:kern w:val="0"/>
                <w:sz w:val="21"/>
                <w:szCs w:val="21"/>
                <w:lang w:bidi="ar"/>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博士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32CB">
            <w:pPr>
              <w:widowControl/>
              <w:spacing w:line="360" w:lineRule="exact"/>
              <w:jc w:val="center"/>
              <w:textAlignment w:val="cente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95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5E1E">
            <w:pPr>
              <w:widowControl/>
              <w:spacing w:line="360" w:lineRule="exact"/>
              <w:jc w:val="center"/>
              <w:textAlignment w:val="center"/>
              <w:rPr>
                <w:rFonts w:hint="default" w:ascii="Times New Roman" w:hAnsi="Times New Roman" w:eastAsia="仿宋_GB2312"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65</w:t>
            </w:r>
          </w:p>
        </w:tc>
      </w:tr>
      <w:tr w14:paraId="284A29E7">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144B2">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科研补助（各临床学院）</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7C93">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助学金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6D02">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博士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9EEF">
            <w:pPr>
              <w:widowControl/>
              <w:spacing w:line="360" w:lineRule="exact"/>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80</w:t>
            </w:r>
            <w:r>
              <w:rPr>
                <w:rFonts w:ascii="Times New Roman" w:hAnsi="Times New Roman" w:eastAsia="仿宋_GB2312" w:cs="Times New Roman"/>
                <w:color w:val="000000" w:themeColor="text1"/>
                <w:kern w:val="0"/>
                <w:sz w:val="21"/>
                <w:szCs w:val="21"/>
                <w:lang w:bidi="ar"/>
                <w14:textFill>
                  <w14:solidFill>
                    <w14:schemeClr w14:val="tx1"/>
                  </w14:solidFill>
                </w14:textFill>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A873">
            <w:pPr>
              <w:widowControl/>
              <w:spacing w:line="360" w:lineRule="exact"/>
              <w:jc w:val="center"/>
              <w:textAlignment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65</w:t>
            </w:r>
          </w:p>
        </w:tc>
      </w:tr>
      <w:tr w14:paraId="6A0F46F2">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2523">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国家奖学金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FB877">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奖学金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44B9">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硕士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A795">
            <w:pPr>
              <w:widowControl/>
              <w:jc w:val="center"/>
              <w:textAlignment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24</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1A95">
            <w:pPr>
              <w:widowControl/>
              <w:jc w:val="center"/>
              <w:textAlignment w:val="center"/>
              <w:rPr>
                <w:rFonts w:hint="eastAsia" w:ascii="Times New Roman" w:hAnsi="Times New Roman" w:eastAsia="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8</w:t>
            </w:r>
          </w:p>
        </w:tc>
      </w:tr>
      <w:tr w14:paraId="5A6AA0D1">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0197">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省政府奖学金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DCE3">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奖学金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EF2F">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硕士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4221">
            <w:pPr>
              <w:widowControl/>
              <w:jc w:val="center"/>
              <w:textAlignment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E1D6">
            <w:pPr>
              <w:widowControl/>
              <w:jc w:val="center"/>
              <w:textAlignment w:val="center"/>
              <w:rPr>
                <w:rFonts w:hint="eastAsia" w:ascii="Times New Roman" w:hAnsi="Times New Roman" w:eastAsia="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8</w:t>
            </w:r>
          </w:p>
        </w:tc>
      </w:tr>
      <w:tr w14:paraId="56F2BA31">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2C96F">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学业奖学金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52C2">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奖学金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C4DB">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硕士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20640">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249.6</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41838">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410</w:t>
            </w:r>
          </w:p>
        </w:tc>
      </w:tr>
      <w:tr w14:paraId="59C74AF2">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20E0">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科研创新奖</w:t>
            </w:r>
          </w:p>
        </w:tc>
        <w:tc>
          <w:tcPr>
            <w:tcW w:w="1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1EE25">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奖学金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6AE3">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硕士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415DE">
            <w:pPr>
              <w:widowControl/>
              <w:jc w:val="center"/>
              <w:textAlignment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10.68</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A237">
            <w:pPr>
              <w:widowControl/>
              <w:jc w:val="center"/>
              <w:textAlignment w:val="center"/>
              <w:rPr>
                <w:rFonts w:hint="default" w:ascii="Times New Roman" w:hAnsi="Times New Roman" w:eastAsia="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bidi="ar"/>
                <w14:textFill>
                  <w14:solidFill>
                    <w14:schemeClr w14:val="tx1"/>
                  </w14:solidFill>
                </w14:textFill>
              </w:rPr>
              <w:t>13</w:t>
            </w:r>
          </w:p>
        </w:tc>
      </w:tr>
      <w:tr w14:paraId="206FA112">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64FF">
            <w:pPr>
              <w:widowControl/>
              <w:jc w:val="center"/>
              <w:textAlignment w:val="center"/>
              <w:rPr>
                <w:rFonts w:ascii="Times New Roman" w:hAnsi="Times New Roman" w:eastAsia="仿宋_GB2312" w:cs="Times New Roman"/>
                <w:color w:val="000000" w:themeColor="text1"/>
                <w:kern w:val="0"/>
                <w:sz w:val="21"/>
                <w:szCs w:val="21"/>
                <w:lang w:bidi="ar"/>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国家助学金</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5B38">
            <w:pPr>
              <w:widowControl/>
              <w:jc w:val="center"/>
              <w:textAlignment w:val="center"/>
              <w:rPr>
                <w:rFonts w:ascii="Times New Roman" w:hAnsi="Times New Roman" w:eastAsia="仿宋_GB2312" w:cs="Times New Roman"/>
                <w:color w:val="000000" w:themeColor="text1"/>
                <w:kern w:val="0"/>
                <w:sz w:val="21"/>
                <w:szCs w:val="21"/>
                <w:lang w:bidi="ar"/>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助学金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E365">
            <w:pPr>
              <w:widowControl/>
              <w:jc w:val="center"/>
              <w:textAlignment w:val="center"/>
              <w:rPr>
                <w:rFonts w:ascii="Times New Roman" w:hAnsi="Times New Roman" w:eastAsia="仿宋_GB2312" w:cs="Times New Roman"/>
                <w:color w:val="000000" w:themeColor="text1"/>
                <w:kern w:val="0"/>
                <w:sz w:val="21"/>
                <w:szCs w:val="21"/>
                <w:lang w:bidi="ar"/>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硕士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C632">
            <w:pPr>
              <w:widowControl/>
              <w:jc w:val="center"/>
              <w:textAlignment w:val="center"/>
              <w:rPr>
                <w:rFonts w:ascii="Times New Roman" w:hAnsi="Times New Roman" w:eastAsia="仿宋_GB2312" w:cs="Times New Roman"/>
                <w:color w:val="000000" w:themeColor="text1"/>
                <w:kern w:val="0"/>
                <w:sz w:val="21"/>
                <w:szCs w:val="21"/>
                <w:lang w:bidi="ar"/>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246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017B">
            <w:pPr>
              <w:widowControl/>
              <w:jc w:val="center"/>
              <w:textAlignment w:val="center"/>
              <w:rPr>
                <w:rFonts w:ascii="Times New Roman" w:hAnsi="Times New Roman" w:eastAsia="仿宋_GB2312" w:cs="Times New Roman"/>
                <w:color w:val="000000" w:themeColor="text1"/>
                <w:kern w:val="0"/>
                <w:sz w:val="21"/>
                <w:szCs w:val="21"/>
                <w:lang w:bidi="ar"/>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410</w:t>
            </w:r>
          </w:p>
        </w:tc>
      </w:tr>
      <w:tr w14:paraId="2DEA1FEF">
        <w:tblPrEx>
          <w:tblCellMar>
            <w:top w:w="0" w:type="dxa"/>
            <w:left w:w="108" w:type="dxa"/>
            <w:bottom w:w="0" w:type="dxa"/>
            <w:right w:w="108" w:type="dxa"/>
          </w:tblCellMar>
        </w:tblPrEx>
        <w:trPr>
          <w:cantSplit/>
          <w:jc w:val="center"/>
        </w:trPr>
        <w:tc>
          <w:tcPr>
            <w:tcW w:w="2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2B3B">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科研补助（各临床学院）</w:t>
            </w:r>
          </w:p>
        </w:tc>
        <w:tc>
          <w:tcPr>
            <w:tcW w:w="1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5B54">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助学金</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3D40">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硕士</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0542">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257.16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1C1E">
            <w:pPr>
              <w:widowControl/>
              <w:jc w:val="center"/>
              <w:textAlignment w:val="center"/>
              <w:rPr>
                <w:rFonts w:ascii="Times New Roman" w:hAnsi="Times New Roman" w:eastAsia="仿宋_GB2312" w:cs="Times New Roman"/>
                <w:color w:val="000000" w:themeColor="text1"/>
                <w:sz w:val="21"/>
                <w:szCs w:val="21"/>
                <w14:textFill>
                  <w14:solidFill>
                    <w14:schemeClr w14:val="tx1"/>
                  </w14:solidFill>
                </w14:textFill>
              </w:rPr>
            </w:pPr>
            <w:r>
              <w:rPr>
                <w:rFonts w:ascii="Times New Roman" w:hAnsi="Times New Roman" w:eastAsia="仿宋_GB2312" w:cs="Times New Roman"/>
                <w:color w:val="000000" w:themeColor="text1"/>
                <w:kern w:val="0"/>
                <w:sz w:val="21"/>
                <w:szCs w:val="21"/>
                <w:lang w:bidi="ar"/>
                <w14:textFill>
                  <w14:solidFill>
                    <w14:schemeClr w14:val="tx1"/>
                  </w14:solidFill>
                </w14:textFill>
              </w:rPr>
              <w:t>402</w:t>
            </w:r>
          </w:p>
        </w:tc>
      </w:tr>
    </w:tbl>
    <w:p w14:paraId="221C016A">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24" w:name="_Toc94023499"/>
      <w:r>
        <w:rPr>
          <w:rFonts w:ascii="Times New Roman" w:hAnsi="Times New Roman" w:eastAsia="仿宋_GB2312" w:cs="Times New Roman"/>
          <w:color w:val="000000" w:themeColor="text1"/>
          <w:sz w:val="28"/>
          <w:szCs w:val="28"/>
          <w14:textFill>
            <w14:solidFill>
              <w14:schemeClr w14:val="tx1"/>
            </w14:solidFill>
          </w14:textFill>
        </w:rPr>
        <w:t>4 研究生教育改革情况</w:t>
      </w:r>
      <w:bookmarkEnd w:id="24"/>
    </w:p>
    <w:p w14:paraId="097BB99F">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25" w:name="_Toc94023500"/>
      <w:r>
        <w:rPr>
          <w:rFonts w:ascii="Times New Roman" w:hAnsi="Times New Roman" w:eastAsia="仿宋_GB2312" w:cs="Times New Roman"/>
          <w:color w:val="000000" w:themeColor="text1"/>
          <w:sz w:val="28"/>
          <w:szCs w:val="28"/>
          <w14:textFill>
            <w14:solidFill>
              <w14:schemeClr w14:val="tx1"/>
            </w14:solidFill>
          </w14:textFill>
        </w:rPr>
        <w:t>4.1 人才培养</w:t>
      </w:r>
      <w:bookmarkEnd w:id="25"/>
    </w:p>
    <w:p w14:paraId="380EBFAC">
      <w:pPr>
        <w:pStyle w:val="32"/>
        <w:snapToGrid w:val="0"/>
        <w:spacing w:before="0" w:after="0" w:line="500" w:lineRule="exact"/>
        <w:ind w:firstLine="560" w:firstLineChars="200"/>
        <w:jc w:val="both"/>
        <w:outlineLvl w:val="9"/>
        <w:rPr>
          <w:rFonts w:ascii="Times New Roman" w:hAnsi="Times New Roman" w:eastAsia="仿宋_GB2312" w:cs="Times New Roman"/>
          <w:color w:val="000000" w:themeColor="text1"/>
          <w:sz w:val="28"/>
          <w:szCs w:val="28"/>
          <w14:textFill>
            <w14:solidFill>
              <w14:schemeClr w14:val="tx1"/>
            </w14:solidFill>
          </w14:textFill>
        </w:rPr>
      </w:pPr>
      <w:bookmarkStart w:id="26" w:name="_Toc94023501"/>
      <w:r>
        <w:rPr>
          <w:rFonts w:ascii="Times New Roman" w:hAnsi="Times New Roman" w:eastAsia="仿宋_GB2312" w:cs="Times New Roman"/>
          <w:b w:val="0"/>
          <w:color w:val="000000" w:themeColor="text1"/>
          <w:sz w:val="28"/>
          <w:szCs w:val="28"/>
          <w14:textFill>
            <w14:solidFill>
              <w14:schemeClr w14:val="tx1"/>
            </w14:solidFill>
          </w14:textFill>
        </w:rPr>
        <w:t>为深入贯彻落实习近平总书记关于研究生教育工作的重要指示和李克强总理重要批示，以及全国全省研究生教育会议精神，深化研究生教育改革，构建高质量研究生教育体系，全面提升研究生培养能力和水平，根据《关于加快新时代研究生教育改革发展的意见》（教研〔2020〕9 号）《关于加快新时代江西省研究生教育改革发展的实施意见》（赣教研字〔2020〕12 号）《南昌大学建设世界一流大学行动计划》《中共南昌大学委员会关于制定南昌大学“十四五”事业发展与改革规划的建议》《南昌大学关于全面推进新时代研究生教育综合改革的实施意见》等文件精神，学校决定制定并实施《南昌大学研究生教育攀登行动计划》（2021—2025）。以立德树人、服务需求、提高质量、追求卓越为主线，优化学科结构、提升生源质量、强化导师职责、推进产教融合、深化“四自”教育、加强过程管控，建构具有南昌大学特色的优质、高效、开放的研究生教育体系，着力提升研究生支撑引领经济社会发展能力。</w:t>
      </w:r>
      <w:bookmarkEnd w:id="26"/>
    </w:p>
    <w:p w14:paraId="3D1BAA5A">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27" w:name="_Toc94023502"/>
      <w:r>
        <w:rPr>
          <w:rFonts w:ascii="Times New Roman" w:hAnsi="Times New Roman" w:eastAsia="仿宋_GB2312" w:cs="Times New Roman"/>
          <w:color w:val="000000" w:themeColor="text1"/>
          <w:sz w:val="28"/>
          <w:szCs w:val="28"/>
          <w14:textFill>
            <w14:solidFill>
              <w14:schemeClr w14:val="tx1"/>
            </w14:solidFill>
          </w14:textFill>
        </w:rPr>
        <w:t>4.2 教师队伍建设</w:t>
      </w:r>
      <w:bookmarkEnd w:id="27"/>
    </w:p>
    <w:p w14:paraId="466CF851">
      <w:pPr>
        <w:pStyle w:val="32"/>
        <w:snapToGrid w:val="0"/>
        <w:spacing w:before="0" w:after="0" w:line="500" w:lineRule="exact"/>
        <w:ind w:firstLine="560" w:firstLineChars="200"/>
        <w:jc w:val="both"/>
        <w:outlineLvl w:val="9"/>
        <w:rPr>
          <w:rFonts w:ascii="Times New Roman" w:hAnsi="Times New Roman" w:eastAsia="仿宋_GB2312" w:cs="Times New Roman"/>
          <w:b w:val="0"/>
          <w:color w:val="000000" w:themeColor="text1"/>
          <w:sz w:val="28"/>
          <w:szCs w:val="28"/>
          <w14:textFill>
            <w14:solidFill>
              <w14:schemeClr w14:val="tx1"/>
            </w14:solidFill>
          </w14:textFill>
        </w:rPr>
      </w:pPr>
      <w:bookmarkStart w:id="28" w:name="_Toc94023503"/>
      <w:r>
        <w:rPr>
          <w:rFonts w:ascii="Times New Roman" w:hAnsi="Times New Roman" w:eastAsia="仿宋_GB2312" w:cs="Times New Roman"/>
          <w:b w:val="0"/>
          <w:color w:val="000000" w:themeColor="text1"/>
          <w:sz w:val="28"/>
          <w:szCs w:val="28"/>
          <w14:textFill>
            <w14:solidFill>
              <w14:schemeClr w14:val="tx1"/>
            </w14:solidFill>
          </w14:textFill>
        </w:rPr>
        <w:t>强化导师岗位意识。完善导师选聘办法，强化导师岗位意识和岗位管理。严格导师遴选，突出政治要求，将良好的师德师风作为导师选聘的首要要求和第一标准。执行导师岗位制度，健全导师招生资格年度审核和动态调整机制。落实《教育部关于全面落实研究生导师立德树人职责的意见》和教育部《研究生导师指导行为准则》，明确导师是研究生培养第一责任人，鼓励同课题组、同学科或跨学科成立导师组联合培养研究生。压实导师职责，构建“导学一体”的教学模式，切实保障和规范导师的招生权、指导权、评价权和管理权,增强导师的责任感与使命感。</w:t>
      </w:r>
      <w:bookmarkEnd w:id="28"/>
    </w:p>
    <w:p w14:paraId="3FA18D0B">
      <w:pPr>
        <w:pStyle w:val="32"/>
        <w:snapToGrid w:val="0"/>
        <w:spacing w:before="0" w:after="0" w:line="500" w:lineRule="exact"/>
        <w:ind w:firstLine="560" w:firstLineChars="200"/>
        <w:jc w:val="both"/>
        <w:outlineLvl w:val="9"/>
        <w:rPr>
          <w:rFonts w:ascii="Times New Roman" w:hAnsi="Times New Roman" w:eastAsia="仿宋_GB2312" w:cs="Times New Roman"/>
          <w:b w:val="0"/>
          <w:color w:val="000000" w:themeColor="text1"/>
          <w:sz w:val="28"/>
          <w:szCs w:val="28"/>
          <w14:textFill>
            <w14:solidFill>
              <w14:schemeClr w14:val="tx1"/>
            </w14:solidFill>
          </w14:textFill>
        </w:rPr>
      </w:pPr>
      <w:r>
        <w:rPr>
          <w:rFonts w:ascii="Times New Roman" w:hAnsi="Times New Roman" w:eastAsia="仿宋_GB2312" w:cs="Times New Roman"/>
          <w:b w:val="0"/>
          <w:color w:val="000000" w:themeColor="text1"/>
          <w:sz w:val="28"/>
          <w:szCs w:val="28"/>
          <w:lang w:val="en-US" w:eastAsia="zh-CN"/>
          <w14:textFill>
            <w14:solidFill>
              <w14:schemeClr w14:val="tx1"/>
            </w14:solidFill>
          </w14:textFill>
        </w:rPr>
        <w:t>综合评价导师能力。建立研究生导师数据库，从带生条件、带生能力、研究生培养质量等方面全面评价导师的指导能力和水平。将评价结果作为招生计划分配、职称评审、岗位聘用、评奖评优、学位点评估等重要依据。</w:t>
      </w:r>
      <w:r>
        <w:rPr>
          <w:rFonts w:hint="eastAsia" w:ascii="Times New Roman" w:hAnsi="Times New Roman" w:eastAsia="仿宋_GB2312" w:cs="Times New Roman"/>
          <w:b w:val="0"/>
          <w:color w:val="000000" w:themeColor="text1"/>
          <w:sz w:val="28"/>
          <w:szCs w:val="28"/>
          <w:lang w:val="en-US" w:eastAsia="zh-CN"/>
          <w14:textFill>
            <w14:solidFill>
              <w14:schemeClr w14:val="tx1"/>
            </w14:solidFill>
          </w14:textFill>
        </w:rPr>
        <w:t>第二临床医学院洪葵教授领衔的“心脏大血管精准医学转化研究创新团队”成功入选江西省级示范研究生导师创新团队，本次省级示范研究生导师创新团队的入选，将进一步推动我部研究生教育工作和导师队伍建设，有利于充分发挥优秀导师团队在全面推进我校研究生教育改革发展中的引领示范作用。</w:t>
      </w:r>
    </w:p>
    <w:p w14:paraId="187F9DBF">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29" w:name="_Toc94023504"/>
      <w:r>
        <w:rPr>
          <w:rFonts w:ascii="Times New Roman" w:hAnsi="Times New Roman" w:eastAsia="仿宋_GB2312" w:cs="Times New Roman"/>
          <w:color w:val="000000" w:themeColor="text1"/>
          <w:sz w:val="28"/>
          <w:szCs w:val="28"/>
          <w14:textFill>
            <w14:solidFill>
              <w14:schemeClr w14:val="tx1"/>
            </w14:solidFill>
          </w14:textFill>
        </w:rPr>
        <w:t>4.3 科学研究</w:t>
      </w:r>
      <w:bookmarkEnd w:id="29"/>
    </w:p>
    <w:p w14:paraId="63B6784F">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年本学位点获批了各级科研项目8</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23</w:t>
      </w:r>
      <w:r>
        <w:rPr>
          <w:rFonts w:ascii="Times New Roman" w:hAnsi="Times New Roman" w:eastAsia="仿宋_GB2312" w:cs="Times New Roman"/>
          <w:color w:val="000000" w:themeColor="text1"/>
          <w:sz w:val="28"/>
          <w:szCs w:val="28"/>
          <w14:textFill>
            <w14:solidFill>
              <w14:schemeClr w14:val="tx1"/>
            </w14:solidFill>
          </w14:textFill>
        </w:rPr>
        <w:t>项，其中，国家自然科学基金项目1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39</w:t>
      </w:r>
      <w:r>
        <w:rPr>
          <w:rFonts w:ascii="Times New Roman" w:hAnsi="Times New Roman" w:eastAsia="仿宋_GB2312" w:cs="Times New Roman"/>
          <w:color w:val="000000" w:themeColor="text1"/>
          <w:sz w:val="28"/>
          <w:szCs w:val="28"/>
          <w14:textFill>
            <w14:solidFill>
              <w14:schemeClr w14:val="tx1"/>
            </w14:solidFill>
          </w14:textFill>
        </w:rPr>
        <w:t>项，</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科技部重点研发计划项目</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1项，</w:t>
      </w:r>
      <w:r>
        <w:rPr>
          <w:rFonts w:ascii="Times New Roman" w:hAnsi="Times New Roman" w:eastAsia="仿宋_GB2312" w:cs="Times New Roman"/>
          <w:color w:val="000000" w:themeColor="text1"/>
          <w:sz w:val="28"/>
          <w:szCs w:val="28"/>
          <w14:textFill>
            <w14:solidFill>
              <w14:schemeClr w14:val="tx1"/>
            </w14:solidFill>
          </w14:textFill>
        </w:rPr>
        <w:t>总经费达</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1.32亿元</w:t>
      </w:r>
      <w:bookmarkStart w:id="40" w:name="_GoBack"/>
      <w:bookmarkEnd w:id="40"/>
      <w:r>
        <w:rPr>
          <w:rFonts w:ascii="Times New Roman" w:hAnsi="Times New Roman" w:eastAsia="仿宋_GB2312" w:cs="Times New Roman"/>
          <w:color w:val="000000" w:themeColor="text1"/>
          <w:sz w:val="28"/>
          <w:szCs w:val="28"/>
          <w14:textFill>
            <w14:solidFill>
              <w14:schemeClr w14:val="tx1"/>
            </w14:solidFill>
          </w14:textFill>
        </w:rPr>
        <w:t>；发表各类论文1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4</w:t>
      </w:r>
      <w:r>
        <w:rPr>
          <w:rFonts w:ascii="Times New Roman" w:hAnsi="Times New Roman" w:eastAsia="仿宋_GB2312" w:cs="Times New Roman"/>
          <w:color w:val="000000" w:themeColor="text1"/>
          <w:sz w:val="28"/>
          <w:szCs w:val="28"/>
          <w14:textFill>
            <w14:solidFill>
              <w14:schemeClr w14:val="tx1"/>
            </w14:solidFill>
          </w14:textFill>
        </w:rPr>
        <w:t>71篇，其中国内外重要期刊发表的代表性论文692篇；获省部级以上科技奖励项目1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7</w:t>
      </w:r>
      <w:r>
        <w:rPr>
          <w:rFonts w:ascii="Times New Roman" w:hAnsi="Times New Roman" w:eastAsia="仿宋_GB2312" w:cs="Times New Roman"/>
          <w:color w:val="000000" w:themeColor="text1"/>
          <w:sz w:val="28"/>
          <w:szCs w:val="28"/>
          <w14:textFill>
            <w14:solidFill>
              <w14:schemeClr w14:val="tx1"/>
            </w14:solidFill>
          </w14:textFill>
        </w:rPr>
        <w:t>项，其中江西省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自然科学</w:t>
      </w:r>
      <w:r>
        <w:rPr>
          <w:rFonts w:ascii="Times New Roman" w:hAnsi="Times New Roman" w:eastAsia="仿宋_GB2312" w:cs="Times New Roman"/>
          <w:color w:val="000000" w:themeColor="text1"/>
          <w:sz w:val="28"/>
          <w:szCs w:val="28"/>
          <w14:textFill>
            <w14:solidFill>
              <w14:schemeClr w14:val="tx1"/>
            </w14:solidFill>
          </w14:textFill>
        </w:rPr>
        <w:t>一等奖</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w:t>
      </w:r>
      <w:r>
        <w:rPr>
          <w:rFonts w:ascii="Times New Roman" w:hAnsi="Times New Roman" w:eastAsia="仿宋_GB2312" w:cs="Times New Roman"/>
          <w:color w:val="000000" w:themeColor="text1"/>
          <w:sz w:val="28"/>
          <w:szCs w:val="28"/>
          <w14:textFill>
            <w14:solidFill>
              <w14:schemeClr w14:val="tx1"/>
            </w14:solidFill>
          </w14:textFill>
        </w:rPr>
        <w:t>项</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江西省科技进步一等奖2项；出版专著1</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本；专利转化成果</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15</w:t>
      </w:r>
      <w:r>
        <w:rPr>
          <w:rFonts w:ascii="Times New Roman" w:hAnsi="Times New Roman" w:eastAsia="仿宋_GB2312" w:cs="Times New Roman"/>
          <w:color w:val="000000" w:themeColor="text1"/>
          <w:sz w:val="28"/>
          <w:szCs w:val="28"/>
          <w14:textFill>
            <w14:solidFill>
              <w14:schemeClr w14:val="tx1"/>
            </w14:solidFill>
          </w14:textFill>
        </w:rPr>
        <w:t>万元。</w:t>
      </w:r>
    </w:p>
    <w:p w14:paraId="270D7C52">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30" w:name="_Toc94023505"/>
      <w:r>
        <w:rPr>
          <w:rFonts w:ascii="Times New Roman" w:hAnsi="Times New Roman" w:eastAsia="仿宋_GB2312" w:cs="Times New Roman"/>
          <w:color w:val="000000" w:themeColor="text1"/>
          <w:sz w:val="28"/>
          <w:szCs w:val="28"/>
          <w14:textFill>
            <w14:solidFill>
              <w14:schemeClr w14:val="tx1"/>
            </w14:solidFill>
          </w14:textFill>
        </w:rPr>
        <w:t>4.4 国际合作交流</w:t>
      </w:r>
      <w:bookmarkEnd w:id="30"/>
    </w:p>
    <w:p w14:paraId="06FD8500">
      <w:pPr>
        <w:snapToGrid w:val="0"/>
        <w:spacing w:line="500" w:lineRule="exact"/>
        <w:ind w:firstLine="560" w:firstLineChars="200"/>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开展研究生国际化教育。202</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年有</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6</w:t>
      </w:r>
      <w:r>
        <w:rPr>
          <w:rFonts w:ascii="Times New Roman" w:hAnsi="Times New Roman" w:eastAsia="仿宋_GB2312" w:cs="Times New Roman"/>
          <w:color w:val="000000" w:themeColor="text1"/>
          <w:sz w:val="28"/>
          <w:szCs w:val="28"/>
          <w14:textFill>
            <w14:solidFill>
              <w14:schemeClr w14:val="tx1"/>
            </w14:solidFill>
          </w14:textFill>
        </w:rPr>
        <w:t>名研究生获得国家留学基金（CSC）资助赴国外联合培养，1人获CSC资助赴国外攻读博士学位，</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3</w:t>
      </w:r>
      <w:r>
        <w:rPr>
          <w:rFonts w:ascii="Times New Roman" w:hAnsi="Times New Roman" w:eastAsia="仿宋_GB2312" w:cs="Times New Roman"/>
          <w:color w:val="000000" w:themeColor="text1"/>
          <w:sz w:val="28"/>
          <w:szCs w:val="28"/>
          <w14:textFill>
            <w14:solidFill>
              <w14:schemeClr w14:val="tx1"/>
            </w14:solidFill>
          </w14:textFill>
        </w:rPr>
        <w:t>名获得学校博士研究生出国（境）访学计划资助。</w:t>
      </w:r>
    </w:p>
    <w:p w14:paraId="31606905">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31" w:name="_Toc94023506"/>
      <w:r>
        <w:rPr>
          <w:rFonts w:ascii="Times New Roman" w:hAnsi="Times New Roman" w:eastAsia="仿宋_GB2312" w:cs="Times New Roman"/>
          <w:color w:val="000000" w:themeColor="text1"/>
          <w:sz w:val="28"/>
          <w:szCs w:val="28"/>
          <w14:textFill>
            <w14:solidFill>
              <w14:schemeClr w14:val="tx1"/>
            </w14:solidFill>
          </w14:textFill>
        </w:rPr>
        <w:t>5 教学质量评估与分析</w:t>
      </w:r>
      <w:bookmarkEnd w:id="31"/>
    </w:p>
    <w:p w14:paraId="252EDBF1">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32" w:name="_Toc94023507"/>
      <w:r>
        <w:rPr>
          <w:rFonts w:ascii="Times New Roman" w:hAnsi="Times New Roman" w:eastAsia="仿宋_GB2312" w:cs="Times New Roman"/>
          <w:color w:val="000000" w:themeColor="text1"/>
          <w:sz w:val="28"/>
          <w:szCs w:val="28"/>
          <w14:textFill>
            <w14:solidFill>
              <w14:schemeClr w14:val="tx1"/>
            </w14:solidFill>
          </w14:textFill>
        </w:rPr>
        <w:t>5.1 学科自我评估进展</w:t>
      </w:r>
      <w:bookmarkEnd w:id="32"/>
    </w:p>
    <w:p w14:paraId="1E10ACBB">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5.1.1成立组织机构</w:t>
      </w:r>
    </w:p>
    <w:p w14:paraId="0E301F21">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为充分了解学科特色和实力，促进学科建设的长远发展和学位授权点的内涵建设，保证学校顺利开展学位授权点评估工作，成立了以医学部常务副主任为组长、学位点负责人及学部分管领导为副组长，各有关学院分管研究生工作及科研与研究生办公室领导为成员的医学部合格评估工作领导小组，并下设办公室。领导小组负责领导评估工作的开展与总协调工作，办公室负责评估工作具体安排与协调工作。</w:t>
      </w:r>
    </w:p>
    <w:p w14:paraId="1E6C21D3">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5.1.2制定评估工作流程</w:t>
      </w:r>
    </w:p>
    <w:p w14:paraId="3E52B4E7">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1）高度重视，成立组织；</w:t>
      </w:r>
    </w:p>
    <w:p w14:paraId="05AC9F5F">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2）学校动员，专门培训；</w:t>
      </w:r>
    </w:p>
    <w:p w14:paraId="472CF530">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3）对照指标，完善制度；</w:t>
      </w:r>
    </w:p>
    <w:p w14:paraId="4A332745">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4）集中研究，分解任务；</w:t>
      </w:r>
    </w:p>
    <w:p w14:paraId="19A40F8C">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5）查遗补缺，反复自查；</w:t>
      </w:r>
    </w:p>
    <w:p w14:paraId="1F60F871">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6）整理材料，重点整改；</w:t>
      </w:r>
    </w:p>
    <w:p w14:paraId="1F8C8F7C">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7）对照项目，撰写报告；</w:t>
      </w:r>
    </w:p>
    <w:p w14:paraId="4D65FFAA">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8）汇总材料，校内自评；</w:t>
      </w:r>
    </w:p>
    <w:p w14:paraId="3B51C696">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9）聘请专家，开展评审；</w:t>
      </w:r>
    </w:p>
    <w:p w14:paraId="355D1EB6">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10）完善材料，完成上传。</w:t>
      </w:r>
    </w:p>
    <w:p w14:paraId="14F99C4A">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33" w:name="_Toc94023508"/>
      <w:r>
        <w:rPr>
          <w:rFonts w:ascii="Times New Roman" w:hAnsi="Times New Roman" w:eastAsia="仿宋_GB2312" w:cs="Times New Roman"/>
          <w:color w:val="000000" w:themeColor="text1"/>
          <w:sz w:val="28"/>
          <w:szCs w:val="28"/>
          <w14:textFill>
            <w14:solidFill>
              <w14:schemeClr w14:val="tx1"/>
            </w14:solidFill>
          </w14:textFill>
        </w:rPr>
        <w:t>5.2 论文</w:t>
      </w:r>
      <w:bookmarkEnd w:id="33"/>
      <w:r>
        <w:rPr>
          <w:rFonts w:ascii="Times New Roman" w:hAnsi="Times New Roman" w:eastAsia="仿宋_GB2312" w:cs="Times New Roman"/>
          <w:color w:val="000000" w:themeColor="text1"/>
          <w:sz w:val="28"/>
          <w:szCs w:val="28"/>
          <w14:textFill>
            <w14:solidFill>
              <w14:schemeClr w14:val="tx1"/>
            </w14:solidFill>
          </w14:textFill>
        </w:rPr>
        <w:t>抽检及盲审情况</w:t>
      </w:r>
    </w:p>
    <w:p w14:paraId="02FD6445">
      <w:pPr>
        <w:snapToGrid w:val="0"/>
        <w:spacing w:line="500" w:lineRule="exact"/>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加大</w:t>
      </w:r>
      <w:r>
        <w:rPr>
          <w:rFonts w:ascii="Times New Roman" w:hAnsi="Times New Roman" w:eastAsia="仿宋_GB2312" w:cs="Times New Roman"/>
          <w:color w:val="000000" w:themeColor="text1"/>
          <w:sz w:val="28"/>
          <w:szCs w:val="28"/>
          <w:lang w:eastAsia="zh-Hans"/>
          <w14:textFill>
            <w14:solidFill>
              <w14:schemeClr w14:val="tx1"/>
            </w14:solidFill>
          </w14:textFill>
        </w:rPr>
        <w:t>研究生学位论文</w:t>
      </w:r>
      <w:r>
        <w:rPr>
          <w:rFonts w:ascii="Times New Roman" w:hAnsi="Times New Roman" w:eastAsia="仿宋_GB2312" w:cs="Times New Roman"/>
          <w:color w:val="000000" w:themeColor="text1"/>
          <w:sz w:val="28"/>
          <w:szCs w:val="28"/>
          <w14:textFill>
            <w14:solidFill>
              <w14:schemeClr w14:val="tx1"/>
            </w14:solidFill>
          </w14:textFill>
        </w:rPr>
        <w:t>盲审抽查力度，</w:t>
      </w:r>
      <w:r>
        <w:rPr>
          <w:rFonts w:ascii="Times New Roman" w:hAnsi="Times New Roman" w:eastAsia="仿宋_GB2312" w:cs="Times New Roman"/>
          <w:color w:val="000000" w:themeColor="text1"/>
          <w:sz w:val="28"/>
          <w:szCs w:val="28"/>
          <w:lang w:eastAsia="zh-Hans"/>
          <w14:textFill>
            <w14:solidFill>
              <w14:schemeClr w14:val="tx1"/>
            </w14:solidFill>
          </w14:textFill>
        </w:rPr>
        <w:t>严把研究生毕业出口关。按照学</w:t>
      </w:r>
      <w:r>
        <w:rPr>
          <w:rFonts w:ascii="Times New Roman" w:hAnsi="Times New Roman" w:eastAsia="仿宋_GB2312" w:cs="Times New Roman"/>
          <w:color w:val="000000" w:themeColor="text1"/>
          <w:sz w:val="28"/>
          <w:szCs w:val="28"/>
          <w:highlight w:val="none"/>
          <w:lang w:eastAsia="zh-Hans"/>
          <w14:textFill>
            <w14:solidFill>
              <w14:schemeClr w14:val="tx1"/>
            </w14:solidFill>
          </w14:textFill>
        </w:rPr>
        <w:t>校</w:t>
      </w:r>
      <w:r>
        <w:rPr>
          <w:rFonts w:ascii="Times New Roman" w:hAnsi="Times New Roman" w:eastAsia="仿宋_GB2312" w:cs="Times New Roman"/>
          <w:color w:val="000000" w:themeColor="text1"/>
          <w:sz w:val="28"/>
          <w:szCs w:val="28"/>
          <w:highlight w:val="none"/>
          <w14:textFill>
            <w14:solidFill>
              <w14:schemeClr w14:val="tx1"/>
            </w14:solidFill>
          </w14:textFill>
        </w:rPr>
        <w:t>最新</w:t>
      </w:r>
      <w:r>
        <w:rPr>
          <w:rFonts w:ascii="Times New Roman" w:hAnsi="Times New Roman" w:eastAsia="仿宋_GB2312" w:cs="Times New Roman"/>
          <w:color w:val="000000" w:themeColor="text1"/>
          <w:sz w:val="28"/>
          <w:szCs w:val="28"/>
          <w:highlight w:val="none"/>
          <w:lang w:eastAsia="zh-Hans"/>
          <w14:textFill>
            <w14:solidFill>
              <w14:schemeClr w14:val="tx1"/>
            </w14:solidFill>
          </w14:textFill>
        </w:rPr>
        <w:t>规定</w:t>
      </w:r>
      <w:r>
        <w:rPr>
          <w:rFonts w:ascii="Times New Roman" w:hAnsi="Times New Roman" w:eastAsia="仿宋_GB2312" w:cs="Times New Roman"/>
          <w:color w:val="000000" w:themeColor="text1"/>
          <w:sz w:val="28"/>
          <w:szCs w:val="28"/>
          <w:highlight w:val="none"/>
          <w14:textFill>
            <w14:solidFill>
              <w14:schemeClr w14:val="tx1"/>
            </w14:solidFill>
          </w14:textFill>
        </w:rPr>
        <w:t>，</w:t>
      </w:r>
      <w:r>
        <w:rPr>
          <w:rFonts w:ascii="Times New Roman" w:hAnsi="Times New Roman" w:eastAsia="仿宋_GB2312" w:cs="Times New Roman"/>
          <w:color w:val="000000" w:themeColor="text1"/>
          <w:sz w:val="28"/>
          <w:szCs w:val="28"/>
          <w:highlight w:val="none"/>
          <w:lang w:eastAsia="zh-Hans"/>
          <w14:textFill>
            <w14:solidFill>
              <w14:schemeClr w14:val="tx1"/>
            </w14:solidFill>
          </w14:textFill>
        </w:rPr>
        <w:t>博士研究生全部参加盲审，硕士研究生按专业随机抽取比例由</w:t>
      </w:r>
      <w:r>
        <w:rPr>
          <w:rFonts w:ascii="Times New Roman" w:hAnsi="Times New Roman" w:eastAsia="仿宋_GB2312" w:cs="Times New Roman"/>
          <w:color w:val="000000" w:themeColor="text1"/>
          <w:sz w:val="28"/>
          <w:szCs w:val="28"/>
          <w:highlight w:val="none"/>
          <w14:textFill>
            <w14:solidFill>
              <w14:schemeClr w14:val="tx1"/>
            </w14:solidFill>
          </w14:textFill>
        </w:rPr>
        <w:t>之前</w:t>
      </w:r>
      <w:r>
        <w:rPr>
          <w:rFonts w:ascii="Times New Roman" w:hAnsi="Times New Roman" w:eastAsia="仿宋_GB2312" w:cs="Times New Roman"/>
          <w:color w:val="000000" w:themeColor="text1"/>
          <w:sz w:val="28"/>
          <w:szCs w:val="28"/>
          <w:highlight w:val="none"/>
          <w:lang w:eastAsia="zh-Hans"/>
          <w14:textFill>
            <w14:solidFill>
              <w14:schemeClr w14:val="tx1"/>
            </w14:solidFill>
          </w14:textFill>
        </w:rPr>
        <w:t>20%提升到30%，扩大了硕士学位论文盲审覆盖面。202</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w:t>
      </w:r>
      <w:r>
        <w:rPr>
          <w:rFonts w:ascii="Times New Roman" w:hAnsi="Times New Roman" w:eastAsia="仿宋_GB2312" w:cs="Times New Roman"/>
          <w:color w:val="000000" w:themeColor="text1"/>
          <w:sz w:val="28"/>
          <w:szCs w:val="28"/>
          <w:highlight w:val="none"/>
          <w:lang w:eastAsia="zh-Hans"/>
          <w14:textFill>
            <w14:solidFill>
              <w14:schemeClr w14:val="tx1"/>
            </w14:solidFill>
          </w14:textFill>
        </w:rPr>
        <w:t>年博士研究生</w:t>
      </w:r>
      <w:r>
        <w:rPr>
          <w:rFonts w:ascii="Times New Roman" w:hAnsi="Times New Roman" w:eastAsia="仿宋_GB2312" w:cs="Times New Roman"/>
          <w:color w:val="000000" w:themeColor="text1"/>
          <w:sz w:val="28"/>
          <w:szCs w:val="28"/>
          <w:highlight w:val="none"/>
          <w14:textFill>
            <w14:solidFill>
              <w14:schemeClr w14:val="tx1"/>
            </w14:solidFill>
          </w14:textFill>
        </w:rPr>
        <w:t>盲</w:t>
      </w:r>
      <w:r>
        <w:rPr>
          <w:rFonts w:ascii="Times New Roman" w:hAnsi="Times New Roman" w:eastAsia="仿宋_GB2312" w:cs="Times New Roman"/>
          <w:color w:val="000000" w:themeColor="text1"/>
          <w:sz w:val="28"/>
          <w:szCs w:val="28"/>
          <w:highlight w:val="none"/>
          <w:lang w:eastAsia="zh-Hans"/>
          <w14:textFill>
            <w14:solidFill>
              <w14:schemeClr w14:val="tx1"/>
            </w14:solidFill>
          </w14:textFill>
        </w:rPr>
        <w:t>审论文</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w:t>
      </w:r>
      <w:r>
        <w:rPr>
          <w:rFonts w:ascii="Times New Roman" w:hAnsi="Times New Roman" w:eastAsia="仿宋_GB2312" w:cs="Times New Roman"/>
          <w:color w:val="000000" w:themeColor="text1"/>
          <w:sz w:val="28"/>
          <w:szCs w:val="28"/>
          <w:highlight w:val="none"/>
          <w14:textFill>
            <w14:solidFill>
              <w14:schemeClr w14:val="tx1"/>
            </w14:solidFill>
          </w14:textFill>
        </w:rPr>
        <w:t>1</w:t>
      </w:r>
      <w:r>
        <w:rPr>
          <w:rFonts w:ascii="Times New Roman" w:hAnsi="Times New Roman" w:eastAsia="仿宋_GB2312" w:cs="Times New Roman"/>
          <w:color w:val="000000" w:themeColor="text1"/>
          <w:sz w:val="28"/>
          <w:szCs w:val="28"/>
          <w:highlight w:val="none"/>
          <w:lang w:eastAsia="zh-Hans"/>
          <w14:textFill>
            <w14:solidFill>
              <w14:schemeClr w14:val="tx1"/>
            </w14:solidFill>
          </w14:textFill>
        </w:rPr>
        <w:t>篇，硕士研究生</w:t>
      </w:r>
      <w:r>
        <w:rPr>
          <w:rFonts w:ascii="Times New Roman" w:hAnsi="Times New Roman" w:eastAsia="仿宋_GB2312" w:cs="Times New Roman"/>
          <w:color w:val="000000" w:themeColor="text1"/>
          <w:sz w:val="28"/>
          <w:szCs w:val="28"/>
          <w:highlight w:val="none"/>
          <w14:textFill>
            <w14:solidFill>
              <w14:schemeClr w14:val="tx1"/>
            </w14:solidFill>
          </w14:textFill>
        </w:rPr>
        <w:t>盲</w:t>
      </w:r>
      <w:r>
        <w:rPr>
          <w:rFonts w:ascii="Times New Roman" w:hAnsi="Times New Roman" w:eastAsia="仿宋_GB2312" w:cs="Times New Roman"/>
          <w:color w:val="000000" w:themeColor="text1"/>
          <w:sz w:val="28"/>
          <w:szCs w:val="28"/>
          <w:highlight w:val="none"/>
          <w:lang w:eastAsia="zh-Hans"/>
          <w14:textFill>
            <w14:solidFill>
              <w14:schemeClr w14:val="tx1"/>
            </w14:solidFill>
          </w14:textFill>
        </w:rPr>
        <w:t>审论文</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30</w:t>
      </w:r>
      <w:r>
        <w:rPr>
          <w:rFonts w:ascii="Times New Roman" w:hAnsi="Times New Roman" w:eastAsia="仿宋_GB2312" w:cs="Times New Roman"/>
          <w:color w:val="000000" w:themeColor="text1"/>
          <w:sz w:val="28"/>
          <w:szCs w:val="28"/>
          <w:highlight w:val="none"/>
          <w:lang w:eastAsia="zh-Hans"/>
          <w14:textFill>
            <w14:solidFill>
              <w14:schemeClr w14:val="tx1"/>
            </w14:solidFill>
          </w14:textFill>
        </w:rPr>
        <w:t>篇，盲审通过率100%。</w:t>
      </w:r>
      <w:r>
        <w:rPr>
          <w:rFonts w:ascii="Times New Roman" w:hAnsi="Times New Roman" w:eastAsia="仿宋_GB2312" w:cs="Times New Roman"/>
          <w:color w:val="000000" w:themeColor="text1"/>
          <w:sz w:val="28"/>
          <w:szCs w:val="28"/>
          <w:highlight w:val="none"/>
          <w14:textFill>
            <w14:solidFill>
              <w14:schemeClr w14:val="tx1"/>
            </w14:solidFill>
          </w14:textFill>
        </w:rPr>
        <w:t>研究生正式答辩前必须进行论文预答辩，预答辩合格者方可进行正式答辩。</w:t>
      </w:r>
    </w:p>
    <w:p w14:paraId="32C239B3">
      <w:pPr>
        <w:snapToGrid w:val="0"/>
        <w:spacing w:line="500" w:lineRule="exact"/>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在202</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w:t>
      </w:r>
      <w:r>
        <w:rPr>
          <w:rFonts w:ascii="Times New Roman" w:hAnsi="Times New Roman" w:eastAsia="仿宋_GB2312" w:cs="Times New Roman"/>
          <w:color w:val="000000" w:themeColor="text1"/>
          <w:sz w:val="28"/>
          <w:szCs w:val="28"/>
          <w:highlight w:val="none"/>
          <w14:textFill>
            <w14:solidFill>
              <w14:schemeClr w14:val="tx1"/>
            </w14:solidFill>
          </w14:textFill>
        </w:rPr>
        <w:t>年国家博士学位论文抽检及省硕士学位论文抽检合格率均为100%。</w:t>
      </w:r>
    </w:p>
    <w:p w14:paraId="38A66E69">
      <w:pPr>
        <w:pStyle w:val="32"/>
        <w:spacing w:before="312" w:beforeLines="100" w:after="0" w:line="400" w:lineRule="exact"/>
        <w:jc w:val="both"/>
        <w:rPr>
          <w:rFonts w:ascii="Times New Roman" w:hAnsi="Times New Roman" w:eastAsia="仿宋_GB2312" w:cs="Times New Roman"/>
          <w:color w:val="000000" w:themeColor="text1"/>
          <w:sz w:val="28"/>
          <w:szCs w:val="28"/>
          <w:highlight w:val="none"/>
          <w14:textFill>
            <w14:solidFill>
              <w14:schemeClr w14:val="tx1"/>
            </w14:solidFill>
          </w14:textFill>
        </w:rPr>
      </w:pPr>
      <w:bookmarkStart w:id="34" w:name="_Toc94023509"/>
      <w:r>
        <w:rPr>
          <w:rFonts w:ascii="Times New Roman" w:hAnsi="Times New Roman" w:eastAsia="仿宋_GB2312" w:cs="Times New Roman"/>
          <w:color w:val="000000" w:themeColor="text1"/>
          <w:sz w:val="28"/>
          <w:szCs w:val="28"/>
          <w:highlight w:val="none"/>
          <w14:textFill>
            <w14:solidFill>
              <w14:schemeClr w14:val="tx1"/>
            </w14:solidFill>
          </w14:textFill>
        </w:rPr>
        <w:t>5.3 分流淘汰</w:t>
      </w:r>
      <w:bookmarkEnd w:id="34"/>
    </w:p>
    <w:p w14:paraId="4B07A002">
      <w:pPr>
        <w:snapToGrid w:val="0"/>
        <w:spacing w:line="500" w:lineRule="exact"/>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bCs/>
          <w:color w:val="000000" w:themeColor="text1"/>
          <w:sz w:val="28"/>
          <w:szCs w:val="28"/>
          <w:highlight w:val="none"/>
          <w14:textFill>
            <w14:solidFill>
              <w14:schemeClr w14:val="tx1"/>
            </w14:solidFill>
          </w14:textFill>
        </w:rPr>
        <w:t>本学位点建立了严格的分流淘汰制度。对研究生课</w:t>
      </w:r>
      <w:r>
        <w:rPr>
          <w:rFonts w:ascii="Times New Roman" w:hAnsi="Times New Roman" w:eastAsia="仿宋_GB2312" w:cs="Times New Roman"/>
          <w:color w:val="000000" w:themeColor="text1"/>
          <w:sz w:val="28"/>
          <w:szCs w:val="28"/>
          <w:highlight w:val="none"/>
          <w14:textFill>
            <w14:solidFill>
              <w14:schemeClr w14:val="tx1"/>
            </w14:solidFill>
          </w14:textFill>
        </w:rPr>
        <w:t>程、开题报告、中期教学检查、预答辩、答辩及发表论文等学习环节均作出严格要求，有完善的研究生考核与监督体系，严格规范各类研究生学籍年限管理。202</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w:t>
      </w:r>
      <w:r>
        <w:rPr>
          <w:rFonts w:ascii="Times New Roman" w:hAnsi="Times New Roman" w:eastAsia="仿宋_GB2312" w:cs="Times New Roman"/>
          <w:color w:val="000000" w:themeColor="text1"/>
          <w:sz w:val="28"/>
          <w:szCs w:val="28"/>
          <w:highlight w:val="none"/>
          <w14:textFill>
            <w14:solidFill>
              <w14:schemeClr w14:val="tx1"/>
            </w14:solidFill>
          </w14:textFill>
        </w:rPr>
        <w:t>年</w:t>
      </w:r>
      <w:r>
        <w:rPr>
          <w:rFonts w:ascii="Times New Roman" w:hAnsi="Times New Roman" w:eastAsia="仿宋_GB2312" w:cs="Times New Roman"/>
          <w:color w:val="000000" w:themeColor="text1"/>
          <w:sz w:val="28"/>
          <w:szCs w:val="28"/>
          <w:highlight w:val="none"/>
          <w:lang w:eastAsia="zh-Hans"/>
          <w14:textFill>
            <w14:solidFill>
              <w14:schemeClr w14:val="tx1"/>
            </w14:solidFill>
          </w14:textFill>
        </w:rPr>
        <w:t>博士研究生</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无</w:t>
      </w:r>
      <w:r>
        <w:rPr>
          <w:rFonts w:ascii="Times New Roman" w:hAnsi="Times New Roman" w:eastAsia="仿宋_GB2312" w:cs="Times New Roman"/>
          <w:color w:val="000000" w:themeColor="text1"/>
          <w:sz w:val="28"/>
          <w:szCs w:val="28"/>
          <w:highlight w:val="none"/>
          <w14:textFill>
            <w14:solidFill>
              <w14:schemeClr w14:val="tx1"/>
            </w14:solidFill>
          </w14:textFill>
        </w:rPr>
        <w:t>延期毕业</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学生</w:t>
      </w:r>
      <w:r>
        <w:rPr>
          <w:rFonts w:hint="eastAsia" w:ascii="Times New Roman" w:hAnsi="Times New Roman" w:eastAsia="仿宋_GB2312" w:cs="Times New Roman"/>
          <w:color w:val="000000" w:themeColor="text1"/>
          <w:sz w:val="28"/>
          <w:szCs w:val="28"/>
          <w:highlight w:val="none"/>
          <w:lang w:eastAsia="zh-CN"/>
          <w14:textFill>
            <w14:solidFill>
              <w14:schemeClr w14:val="tx1"/>
            </w14:solidFill>
          </w14:textFill>
        </w:rPr>
        <w:t>，</w:t>
      </w:r>
      <w:r>
        <w:rPr>
          <w:rFonts w:ascii="Times New Roman" w:hAnsi="Times New Roman" w:eastAsia="仿宋_GB2312" w:cs="Times New Roman"/>
          <w:color w:val="000000" w:themeColor="text1"/>
          <w:sz w:val="28"/>
          <w:szCs w:val="28"/>
          <w:highlight w:val="none"/>
          <w:lang w:eastAsia="zh-Hans"/>
          <w14:textFill>
            <w14:solidFill>
              <w14:schemeClr w14:val="tx1"/>
            </w14:solidFill>
          </w14:textFill>
        </w:rPr>
        <w:t>硕士研究生</w:t>
      </w:r>
      <w:r>
        <w:rPr>
          <w:rFonts w:ascii="Times New Roman" w:hAnsi="Times New Roman" w:eastAsia="仿宋_GB2312" w:cs="Times New Roman"/>
          <w:color w:val="000000" w:themeColor="text1"/>
          <w:sz w:val="28"/>
          <w:szCs w:val="28"/>
          <w:highlight w:val="none"/>
          <w14:textFill>
            <w14:solidFill>
              <w14:schemeClr w14:val="tx1"/>
            </w14:solidFill>
          </w14:textFill>
        </w:rPr>
        <w:t>延期毕业</w:t>
      </w:r>
      <w:r>
        <w:rPr>
          <w:rFonts w:hint="eastAsia" w:ascii="Times New Roman" w:hAnsi="Times New Roman" w:eastAsia="仿宋_GB2312" w:cs="Times New Roman"/>
          <w:color w:val="000000" w:themeColor="text1"/>
          <w:sz w:val="28"/>
          <w:szCs w:val="28"/>
          <w:highlight w:val="none"/>
          <w:lang w:val="en-US" w:eastAsia="zh-CN"/>
          <w14:textFill>
            <w14:solidFill>
              <w14:schemeClr w14:val="tx1"/>
            </w14:solidFill>
          </w14:textFill>
        </w:rPr>
        <w:t>2</w:t>
      </w:r>
      <w:r>
        <w:rPr>
          <w:rFonts w:ascii="Times New Roman" w:hAnsi="Times New Roman" w:eastAsia="仿宋_GB2312" w:cs="Times New Roman"/>
          <w:color w:val="000000" w:themeColor="text1"/>
          <w:sz w:val="28"/>
          <w:szCs w:val="28"/>
          <w:highlight w:val="none"/>
          <w14:textFill>
            <w14:solidFill>
              <w14:schemeClr w14:val="tx1"/>
            </w14:solidFill>
          </w14:textFill>
        </w:rPr>
        <w:t>人。</w:t>
      </w:r>
    </w:p>
    <w:p w14:paraId="05EE5444">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35" w:name="_Toc94023510"/>
      <w:r>
        <w:rPr>
          <w:rFonts w:ascii="Times New Roman" w:hAnsi="Times New Roman" w:eastAsia="仿宋_GB2312" w:cs="Times New Roman"/>
          <w:color w:val="000000" w:themeColor="text1"/>
          <w:sz w:val="28"/>
          <w:szCs w:val="28"/>
          <w14:textFill>
            <w14:solidFill>
              <w14:schemeClr w14:val="tx1"/>
            </w14:solidFill>
          </w14:textFill>
        </w:rPr>
        <w:t>6 改进措施</w:t>
      </w:r>
      <w:bookmarkEnd w:id="35"/>
    </w:p>
    <w:p w14:paraId="3D18CC3E">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36" w:name="_Toc94023511"/>
      <w:r>
        <w:rPr>
          <w:rFonts w:ascii="Times New Roman" w:hAnsi="Times New Roman" w:eastAsia="仿宋_GB2312" w:cs="Times New Roman"/>
          <w:color w:val="000000" w:themeColor="text1"/>
          <w:sz w:val="28"/>
          <w:szCs w:val="28"/>
          <w14:textFill>
            <w14:solidFill>
              <w14:schemeClr w14:val="tx1"/>
            </w14:solidFill>
          </w14:textFill>
        </w:rPr>
        <w:t>6.1 完善硕博贯通培养研究生选拔机制，提高生源质量</w:t>
      </w:r>
      <w:bookmarkEnd w:id="36"/>
    </w:p>
    <w:p w14:paraId="013FD326">
      <w:pPr>
        <w:snapToGrid w:val="0"/>
        <w:spacing w:line="500" w:lineRule="exact"/>
        <w:ind w:firstLine="560" w:firstLineChars="200"/>
        <w:rPr>
          <w:rFonts w:ascii="Times New Roman" w:hAnsi="Times New Roman" w:eastAsia="仿宋_GB2312" w:cs="Times New Roman"/>
          <w:color w:val="000000" w:themeColor="text1"/>
          <w:kern w:val="0"/>
          <w:sz w:val="28"/>
          <w:szCs w:val="28"/>
          <w:lang w:bidi="ar"/>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根据高水平学术学位博士生培养要求，鼓励博士生开展系统性、创新性科学研究，形成高水平学术成果，总结现有硕博贯通培养研究生的优势与不足现象，调整硕博连续研究生招生办法，进一步优化生源结构，提高博士生教育质量。</w:t>
      </w:r>
    </w:p>
    <w:p w14:paraId="69F03158">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37" w:name="_Toc94023512"/>
      <w:r>
        <w:rPr>
          <w:rFonts w:ascii="Times New Roman" w:hAnsi="Times New Roman" w:eastAsia="仿宋_GB2312" w:cs="Times New Roman"/>
          <w:color w:val="000000" w:themeColor="text1"/>
          <w:sz w:val="28"/>
          <w:szCs w:val="28"/>
          <w14:textFill>
            <w14:solidFill>
              <w14:schemeClr w14:val="tx1"/>
            </w14:solidFill>
          </w14:textFill>
        </w:rPr>
        <w:t>6.2 加快高层次复合型医学人才培养</w:t>
      </w:r>
      <w:bookmarkEnd w:id="37"/>
    </w:p>
    <w:p w14:paraId="44FF9DFA">
      <w:pPr>
        <w:pStyle w:val="5"/>
        <w:snapToGrid w:val="0"/>
        <w:spacing w:line="500" w:lineRule="exact"/>
        <w:ind w:firstLine="560"/>
        <w:rPr>
          <w:rFonts w:ascii="Times New Roman" w:hAnsi="Times New Roman" w:eastAsia="仿宋_GB2312" w:cs="Times New Roman"/>
          <w:color w:val="000000" w:themeColor="text1"/>
          <w:sz w:val="28"/>
          <w:szCs w:val="28"/>
          <w14:textFill>
            <w14:solidFill>
              <w14:schemeClr w14:val="tx1"/>
            </w14:solidFill>
          </w14:textFill>
        </w:rPr>
      </w:pPr>
      <w:bookmarkStart w:id="38" w:name="_Toc94023513"/>
      <w:r>
        <w:rPr>
          <w:rFonts w:ascii="Times New Roman" w:hAnsi="Times New Roman" w:eastAsia="仿宋_GB2312" w:cs="Times New Roman"/>
          <w:color w:val="000000" w:themeColor="text1"/>
          <w:sz w:val="28"/>
          <w:szCs w:val="28"/>
          <w:shd w:val="clear" w:color="auto" w:fill="FFFFFF"/>
          <w14:textFill>
            <w14:solidFill>
              <w14:schemeClr w14:val="tx1"/>
            </w14:solidFill>
          </w14:textFill>
        </w:rPr>
        <w:t>健全以岗位胜任力为导向的人才培养体系，设置交叉学科，促进医工、医理、医文学科交叉融合，注重学生人文素质、创新思维、职业道德和实践能力的培养。推进新学科背景的复合型创新拔尖人才培养。开设相关课程，使学生及时了解科技前沿动态，对接数字医学、5G医疗、智慧诊疗、精准医学等新领域。</w:t>
      </w:r>
      <w:bookmarkEnd w:id="38"/>
    </w:p>
    <w:p w14:paraId="55AF1448">
      <w:pPr>
        <w:pStyle w:val="32"/>
        <w:spacing w:before="312" w:beforeLines="100" w:after="0" w:line="400" w:lineRule="exact"/>
        <w:jc w:val="both"/>
        <w:rPr>
          <w:rFonts w:ascii="Times New Roman" w:hAnsi="Times New Roman" w:eastAsia="仿宋_GB2312" w:cs="Times New Roman"/>
          <w:color w:val="000000" w:themeColor="text1"/>
          <w:sz w:val="28"/>
          <w:szCs w:val="28"/>
          <w14:textFill>
            <w14:solidFill>
              <w14:schemeClr w14:val="tx1"/>
            </w14:solidFill>
          </w14:textFill>
        </w:rPr>
      </w:pPr>
      <w:bookmarkStart w:id="39" w:name="_Toc94023514"/>
      <w:r>
        <w:rPr>
          <w:rFonts w:ascii="Times New Roman" w:hAnsi="Times New Roman" w:eastAsia="仿宋_GB2312" w:cs="Times New Roman"/>
          <w:color w:val="000000" w:themeColor="text1"/>
          <w:sz w:val="28"/>
          <w:szCs w:val="28"/>
          <w14:textFill>
            <w14:solidFill>
              <w14:schemeClr w14:val="tx1"/>
            </w14:solidFill>
          </w14:textFill>
        </w:rPr>
        <w:t>6.3 提高论文质量，把好“出口关”</w:t>
      </w:r>
      <w:bookmarkEnd w:id="39"/>
    </w:p>
    <w:p w14:paraId="6A58FCF7">
      <w:pPr>
        <w:snapToGrid w:val="0"/>
        <w:spacing w:line="500" w:lineRule="exact"/>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lang w:bidi="ar"/>
          <w14:textFill>
            <w14:solidFill>
              <w14:schemeClr w14:val="tx1"/>
            </w14:solidFill>
          </w14:textFill>
        </w:rPr>
        <w:t>根据《南昌大学学位论文全过程管理细则》，从研究生导师和院系两个层面强化研究生学位论文的全过程管理。规范开题报告程序，严把质量关，鼓励研究生勇于挑战前沿性、跨学科的研究课题。建立和完善研究生组会制度，发挥对研究生学位论文研究的进展督促和质量把关作用。加强答辩委员会组成、答辩过程、答辩决议等各个方面的督导。细化强化导师、学位论文答辩委员会和学位评定委员会权责，探讨学位论文评审结果终身负责制，杜绝学位“注水”。</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B7AE6">
    <w:pPr>
      <w:pStyle w:val="8"/>
      <w:widowControl/>
      <w:textAlignment w:val="baseline"/>
      <w:rPr>
        <w:rStyle w:val="25"/>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F4C9F">
    <w:pPr>
      <w:pStyle w:val="8"/>
      <w:jc w:val="center"/>
      <w:rPr>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PAGE   \* MERGEFORMAT</w:instrText>
    </w:r>
    <w:r>
      <w:rPr>
        <w:rFonts w:ascii="Times New Roman" w:hAnsi="Times New Roman" w:cs="Times New Roman"/>
        <w:sz w:val="22"/>
        <w:szCs w:val="22"/>
      </w:rPr>
      <w:fldChar w:fldCharType="separate"/>
    </w:r>
    <w:r>
      <w:rPr>
        <w:rFonts w:ascii="Times New Roman" w:hAnsi="Times New Roman" w:cs="Times New Roman"/>
        <w:sz w:val="22"/>
        <w:szCs w:val="22"/>
        <w:lang w:val="zh-CN"/>
      </w:rPr>
      <w:t>5</w:t>
    </w:r>
    <w:r>
      <w:rPr>
        <w:rFonts w:ascii="Times New Roman" w:hAnsi="Times New Roman" w:cs="Times New Roman"/>
        <w:sz w:val="22"/>
        <w:szCs w:val="22"/>
      </w:rPr>
      <w:fldChar w:fldCharType="end"/>
    </w:r>
  </w:p>
  <w:p w14:paraId="3D6F5CEE">
    <w:pPr>
      <w:pStyle w:val="8"/>
      <w:widowControl/>
      <w:jc w:val="center"/>
      <w:textAlignment w:val="baseline"/>
      <w:rPr>
        <w:rStyle w:val="25"/>
        <w:rFonts w:ascii="Times New Roman" w:hAnsi="Times New Roman" w:eastAsia="宋体"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wMjZjNjAyMjAyMDRhMTI2ZjA5MTFkZDgwYjU5ZGUifQ=="/>
  </w:docVars>
  <w:rsids>
    <w:rsidRoot w:val="00D94DEB"/>
    <w:rsid w:val="0000504C"/>
    <w:rsid w:val="00072396"/>
    <w:rsid w:val="00082791"/>
    <w:rsid w:val="00102878"/>
    <w:rsid w:val="00144B25"/>
    <w:rsid w:val="001C5894"/>
    <w:rsid w:val="0026098C"/>
    <w:rsid w:val="002662DF"/>
    <w:rsid w:val="002A16D4"/>
    <w:rsid w:val="002A2A8F"/>
    <w:rsid w:val="002E4D84"/>
    <w:rsid w:val="0035670E"/>
    <w:rsid w:val="003E1F11"/>
    <w:rsid w:val="003F427F"/>
    <w:rsid w:val="00451F04"/>
    <w:rsid w:val="00643005"/>
    <w:rsid w:val="006B3101"/>
    <w:rsid w:val="006C608F"/>
    <w:rsid w:val="006D144E"/>
    <w:rsid w:val="006E0F92"/>
    <w:rsid w:val="006E3609"/>
    <w:rsid w:val="00702CF9"/>
    <w:rsid w:val="0075571C"/>
    <w:rsid w:val="007849BA"/>
    <w:rsid w:val="007852C0"/>
    <w:rsid w:val="007C2CB3"/>
    <w:rsid w:val="00805C78"/>
    <w:rsid w:val="0089327F"/>
    <w:rsid w:val="008C7DD9"/>
    <w:rsid w:val="00A252FD"/>
    <w:rsid w:val="00A349CF"/>
    <w:rsid w:val="00A54693"/>
    <w:rsid w:val="00AE320B"/>
    <w:rsid w:val="00B67D75"/>
    <w:rsid w:val="00B752E9"/>
    <w:rsid w:val="00B951BB"/>
    <w:rsid w:val="00BB3DD5"/>
    <w:rsid w:val="00BB53A2"/>
    <w:rsid w:val="00D051D2"/>
    <w:rsid w:val="00D94DEB"/>
    <w:rsid w:val="00DA77BC"/>
    <w:rsid w:val="00DD4A69"/>
    <w:rsid w:val="00E53D40"/>
    <w:rsid w:val="00E63100"/>
    <w:rsid w:val="00ED033C"/>
    <w:rsid w:val="00EF1BE0"/>
    <w:rsid w:val="00F14931"/>
    <w:rsid w:val="01455DDE"/>
    <w:rsid w:val="016C154D"/>
    <w:rsid w:val="02CA07F9"/>
    <w:rsid w:val="035F65D8"/>
    <w:rsid w:val="03FD5F08"/>
    <w:rsid w:val="040A21F7"/>
    <w:rsid w:val="05235D34"/>
    <w:rsid w:val="054E74CF"/>
    <w:rsid w:val="06A20A39"/>
    <w:rsid w:val="06D53145"/>
    <w:rsid w:val="07166979"/>
    <w:rsid w:val="07D21FC2"/>
    <w:rsid w:val="07D57174"/>
    <w:rsid w:val="07F752D8"/>
    <w:rsid w:val="08D12F00"/>
    <w:rsid w:val="09C30EB5"/>
    <w:rsid w:val="0A481E7F"/>
    <w:rsid w:val="0A562AC8"/>
    <w:rsid w:val="0B1E3C3C"/>
    <w:rsid w:val="0B2F3D92"/>
    <w:rsid w:val="0B3049D6"/>
    <w:rsid w:val="0B692FE1"/>
    <w:rsid w:val="0BC55E7E"/>
    <w:rsid w:val="0C1C1816"/>
    <w:rsid w:val="0C2D3A23"/>
    <w:rsid w:val="0C480258"/>
    <w:rsid w:val="0C9653BE"/>
    <w:rsid w:val="0CD00F0A"/>
    <w:rsid w:val="0CD8080C"/>
    <w:rsid w:val="0CE311E3"/>
    <w:rsid w:val="0D8B0EDF"/>
    <w:rsid w:val="0D8E04F1"/>
    <w:rsid w:val="0D927B5A"/>
    <w:rsid w:val="0E4B0190"/>
    <w:rsid w:val="0E72142B"/>
    <w:rsid w:val="0EBD0E70"/>
    <w:rsid w:val="0F5C0006"/>
    <w:rsid w:val="0F712BB6"/>
    <w:rsid w:val="0FB06444"/>
    <w:rsid w:val="102354BF"/>
    <w:rsid w:val="102A1DC3"/>
    <w:rsid w:val="10DE64AA"/>
    <w:rsid w:val="11655DD8"/>
    <w:rsid w:val="121A010C"/>
    <w:rsid w:val="1239627B"/>
    <w:rsid w:val="123E24E6"/>
    <w:rsid w:val="126807AF"/>
    <w:rsid w:val="134839F4"/>
    <w:rsid w:val="135435EA"/>
    <w:rsid w:val="13CE33F5"/>
    <w:rsid w:val="141854B2"/>
    <w:rsid w:val="149E4997"/>
    <w:rsid w:val="14E71BEA"/>
    <w:rsid w:val="14EE629B"/>
    <w:rsid w:val="14F60FAF"/>
    <w:rsid w:val="157224A6"/>
    <w:rsid w:val="161F6F3A"/>
    <w:rsid w:val="165C73DE"/>
    <w:rsid w:val="16F45869"/>
    <w:rsid w:val="16F83C72"/>
    <w:rsid w:val="17727EF0"/>
    <w:rsid w:val="179648C8"/>
    <w:rsid w:val="17C24C9F"/>
    <w:rsid w:val="18AE1A47"/>
    <w:rsid w:val="18D3325C"/>
    <w:rsid w:val="192D0BBE"/>
    <w:rsid w:val="196C4726"/>
    <w:rsid w:val="19F312C7"/>
    <w:rsid w:val="1A7F342E"/>
    <w:rsid w:val="1B375D24"/>
    <w:rsid w:val="1B636B19"/>
    <w:rsid w:val="1B9E43BC"/>
    <w:rsid w:val="1BBE1FA1"/>
    <w:rsid w:val="1C314E69"/>
    <w:rsid w:val="1CC25C22"/>
    <w:rsid w:val="1D0E3EBC"/>
    <w:rsid w:val="1D2C7F08"/>
    <w:rsid w:val="1D4439D2"/>
    <w:rsid w:val="1D9E7CDA"/>
    <w:rsid w:val="1E501745"/>
    <w:rsid w:val="1E7C72FC"/>
    <w:rsid w:val="1EB93DAD"/>
    <w:rsid w:val="1F547801"/>
    <w:rsid w:val="1F647304"/>
    <w:rsid w:val="204737CE"/>
    <w:rsid w:val="207D68CF"/>
    <w:rsid w:val="2157330E"/>
    <w:rsid w:val="215744DA"/>
    <w:rsid w:val="21E71DEA"/>
    <w:rsid w:val="22246072"/>
    <w:rsid w:val="22797576"/>
    <w:rsid w:val="22EC5646"/>
    <w:rsid w:val="22EC7098"/>
    <w:rsid w:val="2319529A"/>
    <w:rsid w:val="236B5698"/>
    <w:rsid w:val="23A372EA"/>
    <w:rsid w:val="24060BDB"/>
    <w:rsid w:val="243F5C4A"/>
    <w:rsid w:val="24A73F1B"/>
    <w:rsid w:val="24DB7320"/>
    <w:rsid w:val="25A35BD9"/>
    <w:rsid w:val="25E973B4"/>
    <w:rsid w:val="25F95EEC"/>
    <w:rsid w:val="262262B5"/>
    <w:rsid w:val="26307F40"/>
    <w:rsid w:val="26A0179B"/>
    <w:rsid w:val="26E50D2A"/>
    <w:rsid w:val="27003DB6"/>
    <w:rsid w:val="27125405"/>
    <w:rsid w:val="272C4BAB"/>
    <w:rsid w:val="273B2C0F"/>
    <w:rsid w:val="27A929FE"/>
    <w:rsid w:val="280B656E"/>
    <w:rsid w:val="280F6544"/>
    <w:rsid w:val="28BC5ABB"/>
    <w:rsid w:val="290933E6"/>
    <w:rsid w:val="2A694BC4"/>
    <w:rsid w:val="2AD838DF"/>
    <w:rsid w:val="2AFD7D03"/>
    <w:rsid w:val="2B49701C"/>
    <w:rsid w:val="2B9C671C"/>
    <w:rsid w:val="2BAC32D4"/>
    <w:rsid w:val="2BEE15CD"/>
    <w:rsid w:val="2C1B6F9C"/>
    <w:rsid w:val="2C21126A"/>
    <w:rsid w:val="2C752F1C"/>
    <w:rsid w:val="2C7D1A05"/>
    <w:rsid w:val="2CC9695B"/>
    <w:rsid w:val="2D5E1836"/>
    <w:rsid w:val="2D5E5941"/>
    <w:rsid w:val="2D970E2C"/>
    <w:rsid w:val="2DDE7123"/>
    <w:rsid w:val="2E774D46"/>
    <w:rsid w:val="2F633134"/>
    <w:rsid w:val="2FE57FED"/>
    <w:rsid w:val="30A112E4"/>
    <w:rsid w:val="30D50061"/>
    <w:rsid w:val="30EA02A2"/>
    <w:rsid w:val="30F73B34"/>
    <w:rsid w:val="31232758"/>
    <w:rsid w:val="316F5DC0"/>
    <w:rsid w:val="317029BE"/>
    <w:rsid w:val="31E424D8"/>
    <w:rsid w:val="31FE692B"/>
    <w:rsid w:val="325A31A7"/>
    <w:rsid w:val="32F60BE8"/>
    <w:rsid w:val="33D83D93"/>
    <w:rsid w:val="33F702EF"/>
    <w:rsid w:val="34A54B0F"/>
    <w:rsid w:val="354B08F2"/>
    <w:rsid w:val="358E5002"/>
    <w:rsid w:val="36EC0A54"/>
    <w:rsid w:val="38147E3B"/>
    <w:rsid w:val="38835395"/>
    <w:rsid w:val="389D0C80"/>
    <w:rsid w:val="38B90B96"/>
    <w:rsid w:val="391B74E0"/>
    <w:rsid w:val="39C242F3"/>
    <w:rsid w:val="3A3A4C2F"/>
    <w:rsid w:val="3A8723CC"/>
    <w:rsid w:val="3AC165E1"/>
    <w:rsid w:val="3B857ED9"/>
    <w:rsid w:val="3B9B0C14"/>
    <w:rsid w:val="3D22673E"/>
    <w:rsid w:val="3D3A7979"/>
    <w:rsid w:val="3D9B21BA"/>
    <w:rsid w:val="3DF10C03"/>
    <w:rsid w:val="3E0B0C1F"/>
    <w:rsid w:val="3E371A14"/>
    <w:rsid w:val="3E49043F"/>
    <w:rsid w:val="3EA0736F"/>
    <w:rsid w:val="3EE83FF7"/>
    <w:rsid w:val="3F373C95"/>
    <w:rsid w:val="3F40671A"/>
    <w:rsid w:val="3FEE08F8"/>
    <w:rsid w:val="40811190"/>
    <w:rsid w:val="40F736DC"/>
    <w:rsid w:val="42FE23C7"/>
    <w:rsid w:val="43673D14"/>
    <w:rsid w:val="43E04937"/>
    <w:rsid w:val="44173ECB"/>
    <w:rsid w:val="44421984"/>
    <w:rsid w:val="444F5DD0"/>
    <w:rsid w:val="448545B3"/>
    <w:rsid w:val="449A0F4E"/>
    <w:rsid w:val="44A44BC4"/>
    <w:rsid w:val="44AD2E0D"/>
    <w:rsid w:val="455407C7"/>
    <w:rsid w:val="4637672A"/>
    <w:rsid w:val="46A61E2C"/>
    <w:rsid w:val="46C035F8"/>
    <w:rsid w:val="46FA5CD4"/>
    <w:rsid w:val="47215957"/>
    <w:rsid w:val="472A5F61"/>
    <w:rsid w:val="477F442B"/>
    <w:rsid w:val="479C6D8B"/>
    <w:rsid w:val="482E0134"/>
    <w:rsid w:val="4887486B"/>
    <w:rsid w:val="494D5EC2"/>
    <w:rsid w:val="496B4142"/>
    <w:rsid w:val="49F46D6C"/>
    <w:rsid w:val="4B182BCD"/>
    <w:rsid w:val="4B224946"/>
    <w:rsid w:val="4B315A3D"/>
    <w:rsid w:val="4C0D64AA"/>
    <w:rsid w:val="4C8449BE"/>
    <w:rsid w:val="4CBF1DDF"/>
    <w:rsid w:val="4CC56D84"/>
    <w:rsid w:val="4CEA0599"/>
    <w:rsid w:val="4D4D3AFB"/>
    <w:rsid w:val="4D7A7AAC"/>
    <w:rsid w:val="4D7D7DB9"/>
    <w:rsid w:val="4D876881"/>
    <w:rsid w:val="4E6474C4"/>
    <w:rsid w:val="4F6F4F2D"/>
    <w:rsid w:val="4FFB3E21"/>
    <w:rsid w:val="509868C1"/>
    <w:rsid w:val="50A45FEA"/>
    <w:rsid w:val="50D71F67"/>
    <w:rsid w:val="51750D79"/>
    <w:rsid w:val="519A433C"/>
    <w:rsid w:val="51BE544C"/>
    <w:rsid w:val="51D11D27"/>
    <w:rsid w:val="526E1E56"/>
    <w:rsid w:val="52C665FD"/>
    <w:rsid w:val="52E76FFD"/>
    <w:rsid w:val="5338480E"/>
    <w:rsid w:val="538F6A22"/>
    <w:rsid w:val="53F23AC9"/>
    <w:rsid w:val="53FD51C8"/>
    <w:rsid w:val="558275C0"/>
    <w:rsid w:val="55F44906"/>
    <w:rsid w:val="561F441A"/>
    <w:rsid w:val="562166FF"/>
    <w:rsid w:val="565A2721"/>
    <w:rsid w:val="568A3285"/>
    <w:rsid w:val="56A65531"/>
    <w:rsid w:val="56E90240"/>
    <w:rsid w:val="57580313"/>
    <w:rsid w:val="57A23368"/>
    <w:rsid w:val="57EF7F46"/>
    <w:rsid w:val="585F037B"/>
    <w:rsid w:val="58815E06"/>
    <w:rsid w:val="58CD09C1"/>
    <w:rsid w:val="59012EF2"/>
    <w:rsid w:val="5AB273AA"/>
    <w:rsid w:val="5B056A50"/>
    <w:rsid w:val="5B4041A6"/>
    <w:rsid w:val="5C7879CD"/>
    <w:rsid w:val="5D0D5F05"/>
    <w:rsid w:val="5D7F2AAE"/>
    <w:rsid w:val="5DB95EFC"/>
    <w:rsid w:val="5EC47139"/>
    <w:rsid w:val="5ECC322D"/>
    <w:rsid w:val="61386DA0"/>
    <w:rsid w:val="624B51DE"/>
    <w:rsid w:val="62513738"/>
    <w:rsid w:val="625353F4"/>
    <w:rsid w:val="62F35FA1"/>
    <w:rsid w:val="63065CD5"/>
    <w:rsid w:val="63CC63FA"/>
    <w:rsid w:val="63E030BE"/>
    <w:rsid w:val="63F55415"/>
    <w:rsid w:val="63F64F78"/>
    <w:rsid w:val="6449399F"/>
    <w:rsid w:val="659F2553"/>
    <w:rsid w:val="65A215B9"/>
    <w:rsid w:val="65E676F8"/>
    <w:rsid w:val="66EF4E57"/>
    <w:rsid w:val="67A4342A"/>
    <w:rsid w:val="680F2729"/>
    <w:rsid w:val="692B6C90"/>
    <w:rsid w:val="69331BD5"/>
    <w:rsid w:val="694711A8"/>
    <w:rsid w:val="69513A22"/>
    <w:rsid w:val="6A022F6E"/>
    <w:rsid w:val="6A215794"/>
    <w:rsid w:val="6AAB5A90"/>
    <w:rsid w:val="6B594E10"/>
    <w:rsid w:val="6B6F4633"/>
    <w:rsid w:val="6BCC6DDD"/>
    <w:rsid w:val="6C160F2C"/>
    <w:rsid w:val="6CA76182"/>
    <w:rsid w:val="6D485437"/>
    <w:rsid w:val="6E995A95"/>
    <w:rsid w:val="6EEE103D"/>
    <w:rsid w:val="6FA44DF9"/>
    <w:rsid w:val="70A67C49"/>
    <w:rsid w:val="70C0246E"/>
    <w:rsid w:val="70F80D8A"/>
    <w:rsid w:val="71002A89"/>
    <w:rsid w:val="7229607F"/>
    <w:rsid w:val="72996FB8"/>
    <w:rsid w:val="72AD4561"/>
    <w:rsid w:val="72EB459F"/>
    <w:rsid w:val="72F24EC4"/>
    <w:rsid w:val="736B2DBC"/>
    <w:rsid w:val="736E1B74"/>
    <w:rsid w:val="73D25D6E"/>
    <w:rsid w:val="73F30869"/>
    <w:rsid w:val="740B40E6"/>
    <w:rsid w:val="742C54E5"/>
    <w:rsid w:val="75187F78"/>
    <w:rsid w:val="754E378A"/>
    <w:rsid w:val="75CE3703"/>
    <w:rsid w:val="75D7090C"/>
    <w:rsid w:val="75E819BF"/>
    <w:rsid w:val="765D0ADD"/>
    <w:rsid w:val="766B45BD"/>
    <w:rsid w:val="7682677D"/>
    <w:rsid w:val="76CA7D2C"/>
    <w:rsid w:val="77260526"/>
    <w:rsid w:val="77B72634"/>
    <w:rsid w:val="77D632DB"/>
    <w:rsid w:val="77F40DE4"/>
    <w:rsid w:val="77FD09CB"/>
    <w:rsid w:val="78A02FA0"/>
    <w:rsid w:val="78D5509F"/>
    <w:rsid w:val="79312F28"/>
    <w:rsid w:val="794762A8"/>
    <w:rsid w:val="79B44354"/>
    <w:rsid w:val="79D1617C"/>
    <w:rsid w:val="7AF721A5"/>
    <w:rsid w:val="7B670810"/>
    <w:rsid w:val="7BBC67DB"/>
    <w:rsid w:val="7BF873D9"/>
    <w:rsid w:val="7CC66918"/>
    <w:rsid w:val="7CDC7A49"/>
    <w:rsid w:val="7CF36337"/>
    <w:rsid w:val="7D4476CE"/>
    <w:rsid w:val="7D711B45"/>
    <w:rsid w:val="7D7F24B4"/>
    <w:rsid w:val="7D8F646F"/>
    <w:rsid w:val="7DAA32A9"/>
    <w:rsid w:val="7DD37E5E"/>
    <w:rsid w:val="7E637C8C"/>
    <w:rsid w:val="7EA22D23"/>
    <w:rsid w:val="7F1A552A"/>
    <w:rsid w:val="7F2D4D65"/>
    <w:rsid w:val="7F74206A"/>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Calibri"/>
      <w:kern w:val="2"/>
      <w:sz w:val="32"/>
      <w:szCs w:val="32"/>
      <w:lang w:val="en-US" w:eastAsia="zh-CN" w:bidi="ar-SA"/>
    </w:rPr>
  </w:style>
  <w:style w:type="paragraph" w:styleId="3">
    <w:name w:val="heading 1"/>
    <w:basedOn w:val="1"/>
    <w:next w:val="1"/>
    <w:link w:val="19"/>
    <w:qFormat/>
    <w:uiPriority w:val="99"/>
    <w:pPr>
      <w:spacing w:beforeAutospacing="1" w:afterAutospacing="1"/>
      <w:jc w:val="left"/>
      <w:outlineLvl w:val="0"/>
    </w:pPr>
    <w:rPr>
      <w:rFonts w:ascii="宋体" w:hAnsi="宋体" w:eastAsia="宋体" w:cs="宋体"/>
      <w:b/>
      <w:bCs/>
      <w:kern w:val="44"/>
      <w:sz w:val="48"/>
      <w:szCs w:val="48"/>
    </w:rPr>
  </w:style>
  <w:style w:type="paragraph" w:styleId="4">
    <w:name w:val="heading 2"/>
    <w:basedOn w:val="1"/>
    <w:next w:val="1"/>
    <w:link w:val="34"/>
    <w:autoRedefine/>
    <w:semiHidden/>
    <w:unhideWhenUsed/>
    <w:qFormat/>
    <w:locked/>
    <w:uiPriority w:val="0"/>
    <w:pPr>
      <w:keepNext/>
      <w:keepLines/>
      <w:spacing w:before="260" w:after="260" w:line="416" w:lineRule="auto"/>
      <w:outlineLvl w:val="1"/>
    </w:pPr>
    <w:rPr>
      <w:rFonts w:asciiTheme="majorHAnsi" w:hAnsiTheme="majorHAnsi" w:eastAsiaTheme="majorEastAsia" w:cstheme="majorBidi"/>
      <w:b/>
      <w:bCs/>
    </w:rPr>
  </w:style>
  <w:style w:type="paragraph" w:styleId="5">
    <w:name w:val="heading 3"/>
    <w:basedOn w:val="1"/>
    <w:next w:val="1"/>
    <w:link w:val="20"/>
    <w:autoRedefine/>
    <w:qFormat/>
    <w:uiPriority w:val="99"/>
    <w:pPr>
      <w:spacing w:line="600" w:lineRule="exact"/>
      <w:ind w:firstLine="640" w:firstLineChars="200"/>
      <w:outlineLvl w:val="2"/>
    </w:pPr>
    <w:rPr>
      <w:rFonts w:ascii="黑体" w:hAnsi="黑体" w:eastAsia="黑体" w:cs="黑体"/>
      <w:color w:val="000000"/>
    </w:rPr>
  </w:style>
  <w:style w:type="character" w:default="1" w:styleId="14">
    <w:name w:val="Default Paragraph Font"/>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left="420" w:leftChars="200"/>
    </w:pPr>
  </w:style>
  <w:style w:type="paragraph" w:styleId="6">
    <w:name w:val="caption"/>
    <w:basedOn w:val="1"/>
    <w:next w:val="1"/>
    <w:qFormat/>
    <w:uiPriority w:val="99"/>
    <w:rPr>
      <w:sz w:val="20"/>
      <w:szCs w:val="20"/>
    </w:rPr>
  </w:style>
  <w:style w:type="paragraph" w:styleId="7">
    <w:name w:val="toc 3"/>
    <w:basedOn w:val="1"/>
    <w:next w:val="1"/>
    <w:autoRedefine/>
    <w:unhideWhenUsed/>
    <w:qFormat/>
    <w:uiPriority w:val="39"/>
    <w:pPr>
      <w:ind w:left="840" w:leftChars="400"/>
    </w:pPr>
  </w:style>
  <w:style w:type="paragraph" w:styleId="8">
    <w:name w:val="footer"/>
    <w:basedOn w:val="1"/>
    <w:link w:val="21"/>
    <w:autoRedefine/>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spacing w:beforeAutospacing="1" w:afterAutospacing="1"/>
      <w:jc w:val="left"/>
    </w:pPr>
    <w:rPr>
      <w:kern w:val="0"/>
      <w:sz w:val="24"/>
      <w:szCs w:val="24"/>
    </w:rPr>
  </w:style>
  <w:style w:type="table" w:styleId="13">
    <w:name w:val="Table Grid"/>
    <w:basedOn w:val="12"/>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99"/>
    <w:rPr>
      <w:b/>
      <w:bCs/>
    </w:rPr>
  </w:style>
  <w:style w:type="character" w:styleId="16">
    <w:name w:val="page number"/>
    <w:basedOn w:val="14"/>
    <w:autoRedefine/>
    <w:qFormat/>
    <w:uiPriority w:val="99"/>
  </w:style>
  <w:style w:type="character" w:styleId="17">
    <w:name w:val="FollowedHyperlink"/>
    <w:basedOn w:val="14"/>
    <w:qFormat/>
    <w:uiPriority w:val="99"/>
    <w:rPr>
      <w:color w:val="800080"/>
      <w:u w:val="none"/>
    </w:rPr>
  </w:style>
  <w:style w:type="character" w:styleId="18">
    <w:name w:val="Hyperlink"/>
    <w:basedOn w:val="14"/>
    <w:qFormat/>
    <w:uiPriority w:val="99"/>
    <w:rPr>
      <w:color w:val="0000FF"/>
      <w:u w:val="none"/>
    </w:rPr>
  </w:style>
  <w:style w:type="character" w:customStyle="1" w:styleId="19">
    <w:name w:val="标题 1 Char"/>
    <w:basedOn w:val="14"/>
    <w:link w:val="3"/>
    <w:qFormat/>
    <w:uiPriority w:val="9"/>
    <w:rPr>
      <w:rFonts w:eastAsia="方正仿宋简体" w:cs="Calibri"/>
      <w:b/>
      <w:bCs/>
      <w:kern w:val="44"/>
      <w:sz w:val="44"/>
      <w:szCs w:val="44"/>
    </w:rPr>
  </w:style>
  <w:style w:type="character" w:customStyle="1" w:styleId="20">
    <w:name w:val="标题 3 Char"/>
    <w:basedOn w:val="14"/>
    <w:link w:val="5"/>
    <w:semiHidden/>
    <w:qFormat/>
    <w:uiPriority w:val="9"/>
    <w:rPr>
      <w:rFonts w:eastAsia="方正仿宋简体" w:cs="Calibri"/>
      <w:b/>
      <w:bCs/>
      <w:sz w:val="32"/>
      <w:szCs w:val="32"/>
    </w:rPr>
  </w:style>
  <w:style w:type="character" w:customStyle="1" w:styleId="21">
    <w:name w:val="页脚 Char"/>
    <w:basedOn w:val="14"/>
    <w:link w:val="8"/>
    <w:autoRedefine/>
    <w:qFormat/>
    <w:uiPriority w:val="99"/>
    <w:rPr>
      <w:rFonts w:eastAsia="方正仿宋简体" w:cs="Calibri"/>
      <w:sz w:val="18"/>
      <w:szCs w:val="18"/>
    </w:rPr>
  </w:style>
  <w:style w:type="character" w:customStyle="1" w:styleId="22">
    <w:name w:val="页眉 Char"/>
    <w:basedOn w:val="14"/>
    <w:link w:val="9"/>
    <w:semiHidden/>
    <w:qFormat/>
    <w:uiPriority w:val="99"/>
    <w:rPr>
      <w:rFonts w:eastAsia="方正仿宋简体" w:cs="Calibri"/>
      <w:sz w:val="18"/>
      <w:szCs w:val="18"/>
    </w:rPr>
  </w:style>
  <w:style w:type="character" w:customStyle="1" w:styleId="23">
    <w:name w:val="hover21"/>
    <w:basedOn w:val="14"/>
    <w:autoRedefine/>
    <w:qFormat/>
    <w:uiPriority w:val="99"/>
    <w:rPr>
      <w:color w:val="auto"/>
    </w:rPr>
  </w:style>
  <w:style w:type="paragraph" w:customStyle="1" w:styleId="24">
    <w:name w:val="彩色列表 - 强调文字颜色 11"/>
    <w:basedOn w:val="1"/>
    <w:qFormat/>
    <w:uiPriority w:val="99"/>
    <w:pPr>
      <w:ind w:firstLine="420" w:firstLineChars="200"/>
    </w:pPr>
    <w:rPr>
      <w:rFonts w:ascii="Cambria" w:hAnsi="Cambria" w:cs="Cambria"/>
    </w:rPr>
  </w:style>
  <w:style w:type="character" w:customStyle="1" w:styleId="25">
    <w:name w:val="NormalCharacter"/>
    <w:semiHidden/>
    <w:qFormat/>
    <w:uiPriority w:val="99"/>
    <w:rPr>
      <w:rFonts w:ascii="Calibri" w:hAnsi="Calibri" w:eastAsia="方正仿宋简体" w:cs="Calibri"/>
      <w:kern w:val="2"/>
      <w:sz w:val="24"/>
      <w:szCs w:val="24"/>
      <w:lang w:val="en-US" w:eastAsia="zh-CN"/>
    </w:rPr>
  </w:style>
  <w:style w:type="paragraph" w:customStyle="1" w:styleId="26">
    <w:name w:val="Heading3"/>
    <w:basedOn w:val="1"/>
    <w:next w:val="1"/>
    <w:autoRedefine/>
    <w:qFormat/>
    <w:uiPriority w:val="99"/>
    <w:pPr>
      <w:spacing w:line="600" w:lineRule="exact"/>
      <w:ind w:firstLine="640" w:firstLineChars="200"/>
      <w:textAlignment w:val="baseline"/>
    </w:pPr>
    <w:rPr>
      <w:rFonts w:ascii="黑体" w:hAnsi="黑体" w:eastAsia="黑体" w:cs="黑体"/>
      <w:color w:val="000000"/>
    </w:rPr>
  </w:style>
  <w:style w:type="character" w:customStyle="1" w:styleId="27">
    <w:name w:val="font21"/>
    <w:basedOn w:val="14"/>
    <w:autoRedefine/>
    <w:qFormat/>
    <w:uiPriority w:val="0"/>
    <w:rPr>
      <w:rFonts w:hint="default" w:ascii="Times New Roman" w:hAnsi="Times New Roman" w:cs="Times New Roman"/>
      <w:color w:val="000000"/>
      <w:sz w:val="21"/>
      <w:szCs w:val="21"/>
      <w:u w:val="none"/>
    </w:rPr>
  </w:style>
  <w:style w:type="character" w:customStyle="1" w:styleId="28">
    <w:name w:val="font01"/>
    <w:basedOn w:val="14"/>
    <w:qFormat/>
    <w:uiPriority w:val="0"/>
    <w:rPr>
      <w:rFonts w:hint="default" w:ascii="方正仿宋简体" w:hAnsi="方正仿宋简体" w:eastAsia="方正仿宋简体" w:cs="方正仿宋简体"/>
      <w:color w:val="000000"/>
      <w:sz w:val="21"/>
      <w:szCs w:val="21"/>
      <w:u w:val="none"/>
    </w:rPr>
  </w:style>
  <w:style w:type="character" w:customStyle="1" w:styleId="29">
    <w:name w:val="font41"/>
    <w:basedOn w:val="14"/>
    <w:autoRedefine/>
    <w:qFormat/>
    <w:uiPriority w:val="0"/>
    <w:rPr>
      <w:rFonts w:hint="default" w:ascii="Times New Roman" w:hAnsi="Times New Roman" w:cs="Times New Roman"/>
      <w:color w:val="000000"/>
      <w:sz w:val="21"/>
      <w:szCs w:val="21"/>
      <w:u w:val="none"/>
    </w:rPr>
  </w:style>
  <w:style w:type="character" w:customStyle="1" w:styleId="30">
    <w:name w:val="font51"/>
    <w:basedOn w:val="14"/>
    <w:autoRedefine/>
    <w:qFormat/>
    <w:uiPriority w:val="0"/>
    <w:rPr>
      <w:rFonts w:hint="default" w:ascii="方正仿宋简体" w:hAnsi="方正仿宋简体" w:eastAsia="方正仿宋简体" w:cs="方正仿宋简体"/>
      <w:color w:val="000000"/>
      <w:sz w:val="21"/>
      <w:szCs w:val="21"/>
      <w:u w:val="none"/>
    </w:rPr>
  </w:style>
  <w:style w:type="character" w:customStyle="1" w:styleId="31">
    <w:name w:val="15"/>
    <w:basedOn w:val="14"/>
    <w:autoRedefine/>
    <w:qFormat/>
    <w:uiPriority w:val="0"/>
    <w:rPr>
      <w:rFonts w:hint="default" w:ascii="Times New Roman" w:hAnsi="Times New Roman" w:cs="Times New Roman"/>
      <w:b/>
    </w:rPr>
  </w:style>
  <w:style w:type="paragraph" w:customStyle="1" w:styleId="32">
    <w:name w:val="370173765院友1"/>
    <w:basedOn w:val="1"/>
    <w:qFormat/>
    <w:uiPriority w:val="99"/>
    <w:pPr>
      <w:spacing w:before="480" w:after="360"/>
      <w:jc w:val="center"/>
      <w:outlineLvl w:val="0"/>
    </w:pPr>
    <w:rPr>
      <w:rFonts w:eastAsia="黑体"/>
      <w:b/>
    </w:rPr>
  </w:style>
  <w:style w:type="paragraph" w:styleId="33">
    <w:name w:val="List Paragraph"/>
    <w:basedOn w:val="1"/>
    <w:autoRedefine/>
    <w:qFormat/>
    <w:uiPriority w:val="34"/>
    <w:pPr>
      <w:ind w:firstLine="420" w:firstLineChars="200"/>
    </w:pPr>
  </w:style>
  <w:style w:type="character" w:customStyle="1" w:styleId="34">
    <w:name w:val="标题 2 Char"/>
    <w:basedOn w:val="14"/>
    <w:link w:val="4"/>
    <w:semiHidden/>
    <w:qFormat/>
    <w:uiPriority w:val="0"/>
    <w:rPr>
      <w:rFonts w:asciiTheme="majorHAnsi" w:hAnsiTheme="majorHAnsi" w:eastAsiaTheme="majorEastAsia" w:cstheme="majorBidi"/>
      <w:b/>
      <w:bCs/>
      <w:kern w:val="2"/>
      <w:sz w:val="32"/>
      <w:szCs w:val="32"/>
    </w:rPr>
  </w:style>
  <w:style w:type="character" w:customStyle="1" w:styleId="35">
    <w:name w:val="font11"/>
    <w:basedOn w:val="14"/>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A348-AA5F-4264-BA9B-180EF3B69FA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8554</Words>
  <Characters>9068</Characters>
  <Lines>12</Lines>
  <Paragraphs>20</Paragraphs>
  <TotalTime>138</TotalTime>
  <ScaleCrop>false</ScaleCrop>
  <LinksUpToDate>false</LinksUpToDate>
  <CharactersWithSpaces>9126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2022-01-25T09:30:00Z</dcterms:created>
  <dc:creator>XWB</dc:creator>
  <cp:lastModifiedBy>刘云鹰</cp:lastModifiedBy>
  <cp:lastPrinted>2022-01-20T04:04:00Z</cp:lastPrinted>
  <dcterms:modified xsi:type="dcterms:W3CDTF">2025-03-30T08:51:25Z</dcterms:modified>
  <dc:title>南昌大学学位授权点建设年度报告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DC6C933DF00B4D809CF4FBA176541321</vt:lpwstr>
  </property>
  <property fmtid="{D5CDD505-2E9C-101B-9397-08002B2CF9AE}" pid="4" name="KSOTemplateDocerSaveRecord">
    <vt:lpwstr>eyJoZGlkIjoiZDNmNWUyMmU2MDU0NWM4MmY1ODExM2NmYjBhYzFmMjEiLCJ1c2VySWQiOiIxNjcyNjIzNDU1In0=</vt:lpwstr>
  </property>
</Properties>
</file>