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A5406" w14:textId="77777777" w:rsidR="00361B57" w:rsidRDefault="00000000">
      <w:pPr>
        <w:snapToGrid w:val="0"/>
        <w:spacing w:line="360" w:lineRule="auto"/>
        <w:jc w:val="center"/>
        <w:rPr>
          <w:rFonts w:ascii="仿宋" w:eastAsia="仿宋" w:hAnsi="仿宋" w:cs="Times New Roman" w:hint="eastAsia"/>
          <w:b/>
          <w:sz w:val="44"/>
          <w:szCs w:val="44"/>
        </w:rPr>
      </w:pPr>
      <w:r>
        <w:rPr>
          <w:rFonts w:ascii="仿宋" w:eastAsia="仿宋" w:hAnsi="仿宋" w:cs="Times New Roman"/>
          <w:b/>
          <w:sz w:val="44"/>
          <w:szCs w:val="44"/>
        </w:rPr>
        <w:t xml:space="preserve">导师个人简历  </w:t>
      </w:r>
    </w:p>
    <w:p w14:paraId="6C9667C2" w14:textId="77777777" w:rsidR="00361B57" w:rsidRDefault="00361B57">
      <w:pPr>
        <w:snapToGrid w:val="0"/>
        <w:spacing w:line="360" w:lineRule="auto"/>
        <w:jc w:val="left"/>
        <w:rPr>
          <w:rFonts w:ascii="仿宋" w:eastAsia="仿宋" w:hAnsi="仿宋" w:cs="Times New Roman" w:hint="eastAsia"/>
          <w:sz w:val="28"/>
          <w:szCs w:val="28"/>
        </w:rPr>
      </w:pPr>
    </w:p>
    <w:p w14:paraId="611767CC" w14:textId="4606BC41" w:rsidR="00361B57" w:rsidRDefault="00970C89">
      <w:pPr>
        <w:snapToGrid w:val="0"/>
        <w:spacing w:line="360" w:lineRule="auto"/>
        <w:jc w:val="center"/>
        <w:rPr>
          <w:rFonts w:ascii="仿宋" w:eastAsia="仿宋" w:hAnsi="仿宋" w:cs="Times New Roman" w:hint="eastAsia"/>
          <w:sz w:val="28"/>
          <w:szCs w:val="28"/>
        </w:rPr>
      </w:pPr>
      <w:r w:rsidRPr="00970C89">
        <w:rPr>
          <w:rFonts w:ascii="仿宋" w:eastAsia="仿宋" w:hAnsi="仿宋" w:cs="Times New Roman"/>
          <w:sz w:val="28"/>
          <w:szCs w:val="28"/>
        </w:rPr>
        <w:drawing>
          <wp:inline distT="0" distB="0" distL="0" distR="0" wp14:anchorId="0B70F24B" wp14:editId="38E28B3F">
            <wp:extent cx="2274227" cy="3411941"/>
            <wp:effectExtent l="0" t="0" r="0" b="0"/>
            <wp:docPr id="3" name="图片 2" descr="微信图片_20230327111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微信图片_202303271116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74951" cy="3413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5F3B8" w14:textId="77777777" w:rsidR="00361B57" w:rsidRDefault="00361B57">
      <w:pPr>
        <w:snapToGrid w:val="0"/>
        <w:spacing w:line="360" w:lineRule="auto"/>
        <w:jc w:val="left"/>
        <w:rPr>
          <w:rFonts w:ascii="仿宋" w:eastAsia="仿宋" w:hAnsi="仿宋" w:cs="Times New Roman" w:hint="eastAsia"/>
          <w:b/>
          <w:sz w:val="28"/>
          <w:szCs w:val="28"/>
        </w:rPr>
      </w:pPr>
    </w:p>
    <w:p w14:paraId="4B93C84A" w14:textId="77777777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b/>
          <w:sz w:val="28"/>
          <w:szCs w:val="28"/>
        </w:rPr>
      </w:pPr>
      <w:r>
        <w:rPr>
          <w:rFonts w:ascii="仿宋" w:eastAsia="仿宋" w:hAnsi="仿宋" w:cs="Times New Roman"/>
          <w:b/>
          <w:sz w:val="28"/>
          <w:szCs w:val="28"/>
        </w:rPr>
        <w:t>一、基本情况</w:t>
      </w:r>
    </w:p>
    <w:p w14:paraId="7F778EAE" w14:textId="77777777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 xml:space="preserve">姓名：张子宇       </w:t>
      </w:r>
      <w:r>
        <w:rPr>
          <w:rFonts w:ascii="仿宋" w:eastAsia="仿宋" w:hAnsi="仿宋" w:cs="Times New Roman" w:hint="eastAsia"/>
          <w:sz w:val="28"/>
          <w:szCs w:val="28"/>
        </w:rPr>
        <w:t xml:space="preserve"> </w:t>
      </w:r>
      <w:r>
        <w:rPr>
          <w:rFonts w:ascii="仿宋" w:eastAsia="仿宋" w:hAnsi="仿宋" w:cs="Times New Roman"/>
          <w:sz w:val="28"/>
          <w:szCs w:val="28"/>
        </w:rPr>
        <w:t>科室：病理科</w:t>
      </w:r>
    </w:p>
    <w:p w14:paraId="28A99436" w14:textId="77777777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职称：研究员        职务：</w:t>
      </w:r>
      <w:r>
        <w:rPr>
          <w:rFonts w:ascii="仿宋" w:eastAsia="仿宋" w:hAnsi="仿宋" w:cs="Times New Roman" w:hint="eastAsia"/>
          <w:sz w:val="28"/>
          <w:szCs w:val="28"/>
        </w:rPr>
        <w:t>科副主任</w:t>
      </w:r>
    </w:p>
    <w:p w14:paraId="0CA79DC8" w14:textId="77777777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江西省主要学科学术和技术带头人</w:t>
      </w:r>
    </w:p>
    <w:p w14:paraId="155CC40C" w14:textId="77777777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导师类别：学术型</w:t>
      </w:r>
      <w:r>
        <w:rPr>
          <w:rFonts w:ascii="仿宋" w:eastAsia="仿宋" w:hAnsi="仿宋" w:cs="Times New Roman" w:hint="eastAsia"/>
          <w:sz w:val="28"/>
          <w:szCs w:val="28"/>
        </w:rPr>
        <w:t>硕士研究生导师</w:t>
      </w:r>
      <w:r>
        <w:rPr>
          <w:rFonts w:ascii="仿宋" w:eastAsia="仿宋" w:hAnsi="仿宋" w:cs="Times New Roman"/>
          <w:sz w:val="28"/>
          <w:szCs w:val="28"/>
        </w:rPr>
        <w:t xml:space="preserve">  </w:t>
      </w:r>
    </w:p>
    <w:p w14:paraId="22D9B14A" w14:textId="77777777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 xml:space="preserve">电子邮箱：airity@163.com </w:t>
      </w:r>
    </w:p>
    <w:p w14:paraId="14732ED0" w14:textId="77777777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 xml:space="preserve">研究方向：妇科肿瘤发病机制研究         </w:t>
      </w:r>
    </w:p>
    <w:p w14:paraId="21D7AD9E" w14:textId="77777777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招生专业：妇产科学</w:t>
      </w:r>
    </w:p>
    <w:p w14:paraId="6A2C47E2" w14:textId="77777777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b/>
          <w:sz w:val="28"/>
          <w:szCs w:val="28"/>
        </w:rPr>
      </w:pPr>
      <w:r>
        <w:rPr>
          <w:rFonts w:ascii="仿宋" w:eastAsia="仿宋" w:hAnsi="仿宋" w:cs="Times New Roman"/>
          <w:b/>
          <w:sz w:val="28"/>
          <w:szCs w:val="28"/>
        </w:rPr>
        <w:t>二、教育背景</w:t>
      </w:r>
    </w:p>
    <w:p w14:paraId="3FCE9FDD" w14:textId="77777777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2009年9月-2015年7月</w:t>
      </w:r>
      <w:r>
        <w:rPr>
          <w:rFonts w:ascii="仿宋" w:eastAsia="仿宋" w:hAnsi="仿宋" w:cs="Times New Roman" w:hint="eastAsia"/>
          <w:sz w:val="28"/>
          <w:szCs w:val="28"/>
        </w:rPr>
        <w:t>，</w:t>
      </w:r>
      <w:r>
        <w:rPr>
          <w:rFonts w:ascii="仿宋" w:eastAsia="仿宋" w:hAnsi="仿宋" w:cs="Times New Roman"/>
          <w:sz w:val="28"/>
          <w:szCs w:val="28"/>
        </w:rPr>
        <w:t>南京医科大学</w:t>
      </w:r>
      <w:r>
        <w:rPr>
          <w:rFonts w:ascii="仿宋" w:eastAsia="仿宋" w:hAnsi="仿宋" w:cs="Times New Roman" w:hint="eastAsia"/>
          <w:sz w:val="28"/>
          <w:szCs w:val="28"/>
        </w:rPr>
        <w:t>，</w:t>
      </w:r>
      <w:r>
        <w:rPr>
          <w:rFonts w:ascii="仿宋" w:eastAsia="仿宋" w:hAnsi="仿宋" w:cs="Times New Roman"/>
          <w:sz w:val="28"/>
          <w:szCs w:val="28"/>
        </w:rPr>
        <w:t>博士</w:t>
      </w:r>
      <w:r>
        <w:rPr>
          <w:rFonts w:ascii="仿宋" w:eastAsia="仿宋" w:hAnsi="仿宋" w:cs="Times New Roman" w:hint="eastAsia"/>
          <w:sz w:val="28"/>
          <w:szCs w:val="28"/>
        </w:rPr>
        <w:t>（硕博连读）</w:t>
      </w:r>
    </w:p>
    <w:p w14:paraId="74D7B74D" w14:textId="77777777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2005年9月-2009年7月</w:t>
      </w:r>
      <w:r>
        <w:rPr>
          <w:rFonts w:ascii="仿宋" w:eastAsia="仿宋" w:hAnsi="仿宋" w:cs="Times New Roman" w:hint="eastAsia"/>
          <w:sz w:val="28"/>
          <w:szCs w:val="28"/>
        </w:rPr>
        <w:t>，</w:t>
      </w:r>
      <w:r>
        <w:rPr>
          <w:rFonts w:ascii="仿宋" w:eastAsia="仿宋" w:hAnsi="仿宋" w:cs="Times New Roman"/>
          <w:sz w:val="28"/>
          <w:szCs w:val="28"/>
        </w:rPr>
        <w:t>四川大学</w:t>
      </w:r>
      <w:r>
        <w:rPr>
          <w:rFonts w:ascii="仿宋" w:eastAsia="仿宋" w:hAnsi="仿宋" w:cs="Times New Roman" w:hint="eastAsia"/>
          <w:sz w:val="28"/>
          <w:szCs w:val="28"/>
        </w:rPr>
        <w:t>，</w:t>
      </w:r>
      <w:r>
        <w:rPr>
          <w:rFonts w:ascii="仿宋" w:eastAsia="仿宋" w:hAnsi="仿宋" w:cs="Times New Roman"/>
          <w:sz w:val="28"/>
          <w:szCs w:val="28"/>
        </w:rPr>
        <w:t>学士</w:t>
      </w:r>
    </w:p>
    <w:p w14:paraId="129FF2E5" w14:textId="77777777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b/>
          <w:sz w:val="28"/>
          <w:szCs w:val="28"/>
        </w:rPr>
      </w:pPr>
      <w:r>
        <w:rPr>
          <w:rFonts w:ascii="仿宋" w:eastAsia="仿宋" w:hAnsi="仿宋" w:cs="Times New Roman"/>
          <w:b/>
          <w:sz w:val="28"/>
          <w:szCs w:val="28"/>
        </w:rPr>
        <w:t>三、工作经历</w:t>
      </w:r>
    </w:p>
    <w:p w14:paraId="1D3600A7" w14:textId="77777777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lastRenderedPageBreak/>
        <w:t>2021年5月至今</w:t>
      </w:r>
      <w:r>
        <w:rPr>
          <w:rFonts w:ascii="仿宋" w:eastAsia="仿宋" w:hAnsi="仿宋" w:cs="Times New Roman" w:hint="eastAsia"/>
          <w:sz w:val="28"/>
          <w:szCs w:val="28"/>
        </w:rPr>
        <w:t>，</w:t>
      </w:r>
      <w:r>
        <w:rPr>
          <w:rFonts w:ascii="仿宋" w:eastAsia="仿宋" w:hAnsi="仿宋" w:cs="Times New Roman"/>
          <w:sz w:val="28"/>
          <w:szCs w:val="28"/>
        </w:rPr>
        <w:t>江西省妇幼保健院</w:t>
      </w:r>
      <w:r>
        <w:rPr>
          <w:rFonts w:ascii="仿宋" w:eastAsia="仿宋" w:hAnsi="仿宋" w:cs="Times New Roman" w:hint="eastAsia"/>
          <w:sz w:val="28"/>
          <w:szCs w:val="28"/>
        </w:rPr>
        <w:t>，</w:t>
      </w:r>
      <w:r>
        <w:rPr>
          <w:rFonts w:ascii="仿宋" w:eastAsia="仿宋" w:hAnsi="仿宋" w:cs="Times New Roman"/>
          <w:sz w:val="28"/>
          <w:szCs w:val="28"/>
        </w:rPr>
        <w:t>病理科</w:t>
      </w:r>
    </w:p>
    <w:p w14:paraId="3BC3C8C1" w14:textId="77777777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2015年7月-2021年4月</w:t>
      </w:r>
      <w:r>
        <w:rPr>
          <w:rFonts w:ascii="仿宋" w:eastAsia="仿宋" w:hAnsi="仿宋" w:cs="Times New Roman" w:hint="eastAsia"/>
          <w:sz w:val="28"/>
          <w:szCs w:val="28"/>
        </w:rPr>
        <w:t>，</w:t>
      </w:r>
      <w:r>
        <w:rPr>
          <w:rFonts w:ascii="仿宋" w:eastAsia="仿宋" w:hAnsi="仿宋" w:cs="Times New Roman"/>
          <w:sz w:val="28"/>
          <w:szCs w:val="28"/>
        </w:rPr>
        <w:t>江西省妇幼保健院</w:t>
      </w:r>
      <w:r>
        <w:rPr>
          <w:rFonts w:ascii="仿宋" w:eastAsia="仿宋" w:hAnsi="仿宋" w:cs="Times New Roman" w:hint="eastAsia"/>
          <w:sz w:val="28"/>
          <w:szCs w:val="28"/>
        </w:rPr>
        <w:t>，</w:t>
      </w:r>
      <w:r>
        <w:rPr>
          <w:rFonts w:ascii="仿宋" w:eastAsia="仿宋" w:hAnsi="仿宋" w:cs="Times New Roman"/>
          <w:sz w:val="28"/>
          <w:szCs w:val="28"/>
        </w:rPr>
        <w:t>中心实验室</w:t>
      </w:r>
    </w:p>
    <w:p w14:paraId="5D2CAD9A" w14:textId="77777777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b/>
          <w:sz w:val="28"/>
          <w:szCs w:val="28"/>
        </w:rPr>
      </w:pPr>
      <w:r>
        <w:rPr>
          <w:rFonts w:ascii="仿宋" w:eastAsia="仿宋" w:hAnsi="仿宋" w:cs="Times New Roman"/>
          <w:b/>
          <w:sz w:val="28"/>
          <w:szCs w:val="28"/>
        </w:rPr>
        <w:t>四、科研成果</w:t>
      </w:r>
    </w:p>
    <w:p w14:paraId="160CDDDD" w14:textId="6220B510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 xml:space="preserve">   </w:t>
      </w:r>
      <w:r>
        <w:rPr>
          <w:rFonts w:ascii="仿宋" w:eastAsia="仿宋" w:hAnsi="仿宋" w:cs="Times New Roman"/>
          <w:sz w:val="28"/>
          <w:szCs w:val="28"/>
        </w:rPr>
        <w:t>主持国家自然科学</w:t>
      </w:r>
      <w:r w:rsidR="00FC178C">
        <w:rPr>
          <w:rFonts w:ascii="仿宋" w:eastAsia="仿宋" w:hAnsi="仿宋" w:cs="Times New Roman" w:hint="eastAsia"/>
          <w:sz w:val="28"/>
          <w:szCs w:val="28"/>
        </w:rPr>
        <w:t>基金——</w:t>
      </w:r>
      <w:r>
        <w:rPr>
          <w:rFonts w:ascii="仿宋" w:eastAsia="仿宋" w:hAnsi="仿宋" w:cs="Times New Roman"/>
          <w:sz w:val="28"/>
          <w:szCs w:val="28"/>
        </w:rPr>
        <w:t>青年基金</w:t>
      </w:r>
      <w:r w:rsidR="00C332E9">
        <w:rPr>
          <w:rFonts w:ascii="仿宋" w:eastAsia="仿宋" w:hAnsi="仿宋" w:cs="Times New Roman" w:hint="eastAsia"/>
          <w:sz w:val="28"/>
          <w:szCs w:val="28"/>
        </w:rPr>
        <w:t>1</w:t>
      </w:r>
      <w:r>
        <w:rPr>
          <w:rFonts w:ascii="仿宋" w:eastAsia="仿宋" w:hAnsi="仿宋" w:cs="Times New Roman"/>
          <w:sz w:val="28"/>
          <w:szCs w:val="28"/>
        </w:rPr>
        <w:t>项</w:t>
      </w:r>
      <w:r w:rsidR="00D735AA">
        <w:rPr>
          <w:rFonts w:ascii="仿宋" w:eastAsia="仿宋" w:hAnsi="仿宋" w:cs="Times New Roman" w:hint="eastAsia"/>
          <w:sz w:val="28"/>
          <w:szCs w:val="28"/>
        </w:rPr>
        <w:t>和</w:t>
      </w:r>
      <w:r w:rsidR="00C332E9" w:rsidRPr="00C332E9">
        <w:rPr>
          <w:rFonts w:ascii="仿宋" w:eastAsia="仿宋" w:hAnsi="仿宋" w:cs="Times New Roman" w:hint="eastAsia"/>
          <w:sz w:val="28"/>
          <w:szCs w:val="28"/>
        </w:rPr>
        <w:t>国家自然科学</w:t>
      </w:r>
      <w:r w:rsidR="00FC178C" w:rsidRPr="00FC178C">
        <w:rPr>
          <w:rFonts w:ascii="仿宋" w:eastAsia="仿宋" w:hAnsi="仿宋" w:cs="Times New Roman" w:hint="eastAsia"/>
          <w:sz w:val="28"/>
          <w:szCs w:val="28"/>
        </w:rPr>
        <w:t>基金</w:t>
      </w:r>
      <w:r w:rsidR="00FC178C">
        <w:rPr>
          <w:rFonts w:ascii="仿宋" w:eastAsia="仿宋" w:hAnsi="仿宋" w:cs="Times New Roman" w:hint="eastAsia"/>
          <w:sz w:val="28"/>
          <w:szCs w:val="28"/>
        </w:rPr>
        <w:t>——</w:t>
      </w:r>
      <w:r w:rsidR="00C332E9">
        <w:rPr>
          <w:rFonts w:ascii="仿宋" w:eastAsia="仿宋" w:hAnsi="仿宋" w:cs="Times New Roman" w:hint="eastAsia"/>
          <w:sz w:val="28"/>
          <w:szCs w:val="28"/>
        </w:rPr>
        <w:t>地区基金2项</w:t>
      </w:r>
      <w:r w:rsidR="00D735AA">
        <w:rPr>
          <w:rFonts w:ascii="仿宋" w:eastAsia="仿宋" w:hAnsi="仿宋" w:cs="Times New Roman" w:hint="eastAsia"/>
          <w:sz w:val="28"/>
          <w:szCs w:val="28"/>
        </w:rPr>
        <w:t>；2021年获批</w:t>
      </w:r>
      <w:r w:rsidR="00D735AA" w:rsidRPr="00D735AA">
        <w:rPr>
          <w:rFonts w:ascii="仿宋" w:eastAsia="仿宋" w:hAnsi="仿宋" w:cs="Times New Roman" w:hint="eastAsia"/>
          <w:sz w:val="28"/>
          <w:szCs w:val="28"/>
        </w:rPr>
        <w:t>江西省主要学科学术和技术带头人培养计划--青年人才项目</w:t>
      </w:r>
      <w:r w:rsidR="00D735AA">
        <w:rPr>
          <w:rFonts w:ascii="仿宋" w:eastAsia="仿宋" w:hAnsi="仿宋" w:cs="Times New Roman" w:hint="eastAsia"/>
          <w:sz w:val="28"/>
          <w:szCs w:val="28"/>
        </w:rPr>
        <w:t>，</w:t>
      </w:r>
      <w:r w:rsidR="00FC178C">
        <w:rPr>
          <w:rFonts w:ascii="仿宋" w:eastAsia="仿宋" w:hAnsi="仿宋" w:cs="Times New Roman" w:hint="eastAsia"/>
          <w:sz w:val="28"/>
          <w:szCs w:val="28"/>
        </w:rPr>
        <w:t>先后</w:t>
      </w:r>
      <w:r w:rsidR="00C332E9">
        <w:rPr>
          <w:rFonts w:ascii="仿宋" w:eastAsia="仿宋" w:hAnsi="仿宋" w:cs="Times New Roman" w:hint="eastAsia"/>
          <w:sz w:val="28"/>
          <w:szCs w:val="28"/>
        </w:rPr>
        <w:t>主持</w:t>
      </w:r>
      <w:r>
        <w:rPr>
          <w:rFonts w:ascii="仿宋" w:eastAsia="仿宋" w:hAnsi="仿宋" w:cs="Times New Roman"/>
          <w:sz w:val="28"/>
          <w:szCs w:val="28"/>
        </w:rPr>
        <w:t>江西省</w:t>
      </w:r>
      <w:r w:rsidR="00D735AA" w:rsidRPr="00D735AA">
        <w:rPr>
          <w:rFonts w:ascii="仿宋" w:eastAsia="仿宋" w:hAnsi="仿宋" w:cs="Times New Roman" w:hint="eastAsia"/>
          <w:sz w:val="28"/>
          <w:szCs w:val="28"/>
        </w:rPr>
        <w:t>自然科学基金——重点项目</w:t>
      </w:r>
      <w:r w:rsidR="00D735AA">
        <w:rPr>
          <w:rFonts w:ascii="仿宋" w:eastAsia="仿宋" w:hAnsi="仿宋" w:cs="Times New Roman" w:hint="eastAsia"/>
          <w:sz w:val="28"/>
          <w:szCs w:val="28"/>
        </w:rPr>
        <w:t>、</w:t>
      </w:r>
      <w:r w:rsidR="00D735AA" w:rsidRPr="00D735AA">
        <w:rPr>
          <w:rFonts w:ascii="仿宋" w:eastAsia="仿宋" w:hAnsi="仿宋" w:cs="Times New Roman" w:hint="eastAsia"/>
          <w:sz w:val="28"/>
          <w:szCs w:val="28"/>
        </w:rPr>
        <w:t>杰出青年基金项目</w:t>
      </w:r>
      <w:r w:rsidR="00D735AA">
        <w:rPr>
          <w:rFonts w:ascii="仿宋" w:eastAsia="仿宋" w:hAnsi="仿宋" w:cs="Times New Roman" w:hint="eastAsia"/>
          <w:sz w:val="28"/>
          <w:szCs w:val="28"/>
        </w:rPr>
        <w:t>、</w:t>
      </w:r>
      <w:r w:rsidR="00D735AA" w:rsidRPr="00D735AA">
        <w:rPr>
          <w:rFonts w:ascii="仿宋" w:eastAsia="仿宋" w:hAnsi="仿宋" w:cs="Times New Roman" w:hint="eastAsia"/>
          <w:sz w:val="28"/>
          <w:szCs w:val="28"/>
        </w:rPr>
        <w:t>重点研发计划</w:t>
      </w:r>
      <w:r w:rsidR="00D735AA">
        <w:rPr>
          <w:rFonts w:ascii="仿宋" w:eastAsia="仿宋" w:hAnsi="仿宋" w:cs="Times New Roman" w:hint="eastAsia"/>
          <w:sz w:val="28"/>
          <w:szCs w:val="28"/>
        </w:rPr>
        <w:t>项目和</w:t>
      </w:r>
      <w:r w:rsidR="00D735AA" w:rsidRPr="00D735AA">
        <w:rPr>
          <w:rFonts w:ascii="仿宋" w:eastAsia="仿宋" w:hAnsi="仿宋" w:cs="Times New Roman" w:hint="eastAsia"/>
          <w:sz w:val="28"/>
          <w:szCs w:val="28"/>
        </w:rPr>
        <w:t>青年基金项目</w:t>
      </w:r>
      <w:r w:rsidR="00D735AA">
        <w:rPr>
          <w:rFonts w:ascii="仿宋" w:eastAsia="仿宋" w:hAnsi="仿宋" w:cs="Times New Roman" w:hint="eastAsia"/>
          <w:sz w:val="28"/>
          <w:szCs w:val="28"/>
        </w:rPr>
        <w:t>各1项；</w:t>
      </w:r>
      <w:r w:rsidR="00310729">
        <w:rPr>
          <w:rFonts w:ascii="仿宋" w:eastAsia="仿宋" w:hAnsi="仿宋" w:cs="Times New Roman" w:hint="eastAsia"/>
          <w:sz w:val="28"/>
          <w:szCs w:val="28"/>
        </w:rPr>
        <w:t>以第一作者/通讯作者</w:t>
      </w:r>
      <w:r>
        <w:rPr>
          <w:rFonts w:ascii="仿宋" w:eastAsia="仿宋" w:hAnsi="仿宋" w:cs="Times New Roman"/>
          <w:sz w:val="28"/>
          <w:szCs w:val="28"/>
        </w:rPr>
        <w:t>发表</w:t>
      </w:r>
      <w:r w:rsidR="00310729">
        <w:rPr>
          <w:rFonts w:ascii="仿宋" w:eastAsia="仿宋" w:hAnsi="仿宋" w:cs="Times New Roman" w:hint="eastAsia"/>
          <w:sz w:val="28"/>
          <w:szCs w:val="28"/>
        </w:rPr>
        <w:t>中科院分区二区</w:t>
      </w:r>
      <w:r>
        <w:rPr>
          <w:rFonts w:ascii="仿宋" w:eastAsia="仿宋" w:hAnsi="仿宋" w:cs="Times New Roman"/>
          <w:sz w:val="28"/>
          <w:szCs w:val="28"/>
        </w:rPr>
        <w:t>SCI论文</w:t>
      </w:r>
      <w:r w:rsidR="00310729">
        <w:rPr>
          <w:rFonts w:ascii="仿宋" w:eastAsia="仿宋" w:hAnsi="仿宋" w:cs="Times New Roman" w:hint="eastAsia"/>
          <w:sz w:val="28"/>
          <w:szCs w:val="28"/>
        </w:rPr>
        <w:t>1</w:t>
      </w:r>
      <w:r w:rsidR="00D735AA">
        <w:rPr>
          <w:rFonts w:ascii="仿宋" w:eastAsia="仿宋" w:hAnsi="仿宋" w:cs="Times New Roman" w:hint="eastAsia"/>
          <w:sz w:val="28"/>
          <w:szCs w:val="28"/>
        </w:rPr>
        <w:t>3</w:t>
      </w:r>
      <w:r>
        <w:rPr>
          <w:rFonts w:ascii="仿宋" w:eastAsia="仿宋" w:hAnsi="仿宋" w:cs="Times New Roman"/>
          <w:sz w:val="28"/>
          <w:szCs w:val="28"/>
        </w:rPr>
        <w:t>篇；</w:t>
      </w:r>
      <w:r w:rsidR="00C332E9">
        <w:rPr>
          <w:rFonts w:ascii="仿宋" w:eastAsia="仿宋" w:hAnsi="仿宋" w:cs="Times New Roman" w:hint="eastAsia"/>
          <w:sz w:val="28"/>
          <w:szCs w:val="28"/>
        </w:rPr>
        <w:t>授权</w:t>
      </w:r>
      <w:r>
        <w:rPr>
          <w:rFonts w:ascii="仿宋" w:eastAsia="仿宋" w:hAnsi="仿宋" w:cs="Times New Roman"/>
          <w:sz w:val="28"/>
          <w:szCs w:val="28"/>
        </w:rPr>
        <w:t>发明专利1项。</w:t>
      </w:r>
      <w:r>
        <w:rPr>
          <w:rFonts w:ascii="仿宋" w:eastAsia="仿宋" w:hAnsi="仿宋" w:cs="Times New Roman" w:hint="eastAsia"/>
          <w:sz w:val="28"/>
          <w:szCs w:val="28"/>
        </w:rPr>
        <w:t>荣获全国妇幼健康科学技术奖</w:t>
      </w:r>
      <w:r>
        <w:rPr>
          <w:rFonts w:ascii="仿宋" w:eastAsia="仿宋" w:hAnsi="仿宋" w:cs="Times New Roman"/>
          <w:sz w:val="28"/>
          <w:szCs w:val="28"/>
        </w:rPr>
        <w:t>2</w:t>
      </w:r>
      <w:r>
        <w:rPr>
          <w:rFonts w:ascii="仿宋" w:eastAsia="仿宋" w:hAnsi="仿宋" w:cs="Times New Roman" w:hint="eastAsia"/>
          <w:sz w:val="28"/>
          <w:szCs w:val="28"/>
        </w:rPr>
        <w:t>项</w:t>
      </w:r>
      <w:r w:rsidR="00FC178C">
        <w:rPr>
          <w:rFonts w:ascii="仿宋" w:eastAsia="仿宋" w:hAnsi="仿宋" w:cs="Times New Roman" w:hint="eastAsia"/>
          <w:sz w:val="28"/>
          <w:szCs w:val="28"/>
        </w:rPr>
        <w:t>。</w:t>
      </w:r>
    </w:p>
    <w:p w14:paraId="06A836DD" w14:textId="77777777" w:rsidR="00361B57" w:rsidRDefault="00000000">
      <w:pPr>
        <w:snapToGrid w:val="0"/>
        <w:spacing w:line="360" w:lineRule="auto"/>
        <w:rPr>
          <w:rFonts w:ascii="仿宋" w:eastAsia="仿宋" w:hAnsi="仿宋" w:cs="Times New Roman" w:hint="eastAsia"/>
          <w:b/>
          <w:sz w:val="28"/>
          <w:szCs w:val="28"/>
        </w:rPr>
      </w:pPr>
      <w:r>
        <w:rPr>
          <w:rFonts w:ascii="仿宋" w:eastAsia="仿宋" w:hAnsi="仿宋" w:cs="Times New Roman"/>
          <w:b/>
          <w:sz w:val="28"/>
          <w:szCs w:val="28"/>
        </w:rPr>
        <w:t xml:space="preserve">五、社会兼职   </w:t>
      </w:r>
    </w:p>
    <w:p w14:paraId="1284D954" w14:textId="6B62738C" w:rsidR="00C332E9" w:rsidRDefault="00000000">
      <w:pPr>
        <w:snapToGrid w:val="0"/>
        <w:spacing w:line="360" w:lineRule="auto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中国医药教育协会宫颈健康教育委员会</w:t>
      </w:r>
      <w:r w:rsidR="00C332E9">
        <w:rPr>
          <w:rFonts w:ascii="仿宋" w:eastAsia="仿宋" w:hAnsi="仿宋" w:cs="Times New Roman" w:hint="eastAsia"/>
          <w:sz w:val="28"/>
          <w:szCs w:val="28"/>
        </w:rPr>
        <w:t xml:space="preserve"> </w:t>
      </w:r>
      <w:r>
        <w:rPr>
          <w:rFonts w:ascii="仿宋" w:eastAsia="仿宋" w:hAnsi="仿宋" w:cs="Times New Roman"/>
          <w:sz w:val="28"/>
          <w:szCs w:val="28"/>
        </w:rPr>
        <w:t>委员</w:t>
      </w:r>
      <w:r>
        <w:rPr>
          <w:rFonts w:ascii="仿宋" w:eastAsia="仿宋" w:hAnsi="仿宋" w:cs="Times New Roman" w:hint="eastAsia"/>
          <w:sz w:val="28"/>
          <w:szCs w:val="28"/>
        </w:rPr>
        <w:t>;</w:t>
      </w:r>
    </w:p>
    <w:p w14:paraId="7EB11AEA" w14:textId="3E6034EE" w:rsidR="00C332E9" w:rsidRDefault="00C332E9">
      <w:pPr>
        <w:snapToGrid w:val="0"/>
        <w:spacing w:line="360" w:lineRule="auto"/>
        <w:rPr>
          <w:rFonts w:ascii="仿宋" w:eastAsia="仿宋" w:hAnsi="仿宋" w:cs="Times New Roman"/>
          <w:sz w:val="28"/>
          <w:szCs w:val="28"/>
        </w:rPr>
      </w:pPr>
      <w:r w:rsidRPr="00C332E9">
        <w:rPr>
          <w:rFonts w:ascii="仿宋" w:eastAsia="仿宋" w:hAnsi="仿宋" w:cs="Times New Roman" w:hint="eastAsia"/>
          <w:sz w:val="28"/>
          <w:szCs w:val="28"/>
        </w:rPr>
        <w:t>江西省妇幼保健与优生优育协会病理专业委员会 副主任委员</w:t>
      </w:r>
      <w:r>
        <w:rPr>
          <w:rFonts w:ascii="仿宋" w:eastAsia="仿宋" w:hAnsi="仿宋" w:cs="Times New Roman" w:hint="eastAsia"/>
          <w:sz w:val="28"/>
          <w:szCs w:val="28"/>
        </w:rPr>
        <w:t>；</w:t>
      </w:r>
    </w:p>
    <w:p w14:paraId="79B0757D" w14:textId="0450F0EA" w:rsidR="00C332E9" w:rsidRDefault="00C332E9">
      <w:pPr>
        <w:snapToGrid w:val="0"/>
        <w:spacing w:line="360" w:lineRule="auto"/>
        <w:rPr>
          <w:rFonts w:ascii="仿宋" w:eastAsia="仿宋" w:hAnsi="仿宋" w:cs="Times New Roman" w:hint="eastAsia"/>
          <w:sz w:val="28"/>
          <w:szCs w:val="28"/>
        </w:rPr>
      </w:pPr>
      <w:r w:rsidRPr="00C332E9">
        <w:rPr>
          <w:rFonts w:ascii="仿宋" w:eastAsia="仿宋" w:hAnsi="仿宋" w:cs="Times New Roman" w:hint="eastAsia"/>
          <w:sz w:val="28"/>
          <w:szCs w:val="28"/>
        </w:rPr>
        <w:t>江西省医学会病理学分会 委员</w:t>
      </w:r>
      <w:r>
        <w:rPr>
          <w:rFonts w:ascii="仿宋" w:eastAsia="仿宋" w:hAnsi="仿宋" w:cs="Times New Roman" w:hint="eastAsia"/>
          <w:sz w:val="28"/>
          <w:szCs w:val="28"/>
        </w:rPr>
        <w:t>;</w:t>
      </w:r>
    </w:p>
    <w:p w14:paraId="4CDFBCF1" w14:textId="2DE2C3CB" w:rsidR="00C332E9" w:rsidRDefault="00000000">
      <w:pPr>
        <w:snapToGrid w:val="0"/>
        <w:spacing w:line="360" w:lineRule="auto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江西省抗癌协会妇科肿瘤专业委员会</w:t>
      </w:r>
      <w:r w:rsidR="00C332E9">
        <w:rPr>
          <w:rFonts w:ascii="仿宋" w:eastAsia="仿宋" w:hAnsi="仿宋" w:cs="Times New Roman" w:hint="eastAsia"/>
          <w:sz w:val="28"/>
          <w:szCs w:val="28"/>
        </w:rPr>
        <w:t xml:space="preserve"> </w:t>
      </w:r>
      <w:r>
        <w:rPr>
          <w:rFonts w:ascii="仿宋" w:eastAsia="仿宋" w:hAnsi="仿宋" w:cs="Times New Roman"/>
          <w:sz w:val="28"/>
          <w:szCs w:val="28"/>
        </w:rPr>
        <w:t>委员</w:t>
      </w:r>
      <w:r>
        <w:rPr>
          <w:rFonts w:ascii="仿宋" w:eastAsia="仿宋" w:hAnsi="仿宋" w:cs="Times New Roman" w:hint="eastAsia"/>
          <w:sz w:val="28"/>
          <w:szCs w:val="28"/>
        </w:rPr>
        <w:t>;</w:t>
      </w:r>
    </w:p>
    <w:p w14:paraId="7B35A3FA" w14:textId="77777777" w:rsidR="00361B57" w:rsidRDefault="00361B57">
      <w:pPr>
        <w:snapToGrid w:val="0"/>
        <w:spacing w:line="360" w:lineRule="auto"/>
        <w:rPr>
          <w:rFonts w:ascii="仿宋" w:eastAsia="仿宋" w:hAnsi="仿宋" w:cs="Times New Roman" w:hint="eastAsia"/>
          <w:sz w:val="28"/>
          <w:szCs w:val="28"/>
        </w:rPr>
      </w:pPr>
    </w:p>
    <w:p w14:paraId="53E09572" w14:textId="77777777" w:rsidR="00361B57" w:rsidRDefault="00361B57">
      <w:pPr>
        <w:snapToGrid w:val="0"/>
        <w:spacing w:line="360" w:lineRule="auto"/>
        <w:rPr>
          <w:rFonts w:ascii="仿宋" w:eastAsia="仿宋" w:hAnsi="仿宋" w:cs="Times New Roman" w:hint="eastAsia"/>
          <w:sz w:val="28"/>
          <w:szCs w:val="28"/>
        </w:rPr>
      </w:pPr>
    </w:p>
    <w:p w14:paraId="69D21858" w14:textId="77777777" w:rsidR="00361B57" w:rsidRDefault="00361B57">
      <w:pPr>
        <w:snapToGrid w:val="0"/>
        <w:spacing w:line="360" w:lineRule="auto"/>
        <w:rPr>
          <w:rFonts w:ascii="仿宋" w:eastAsia="仿宋" w:hAnsi="仿宋" w:cs="Times New Roman" w:hint="eastAsia"/>
          <w:sz w:val="28"/>
          <w:szCs w:val="28"/>
        </w:rPr>
      </w:pPr>
    </w:p>
    <w:sectPr w:rsidR="00361B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10EBF" w14:textId="77777777" w:rsidR="002F57EC" w:rsidRDefault="002F57EC" w:rsidP="00310729">
      <w:r>
        <w:separator/>
      </w:r>
    </w:p>
  </w:endnote>
  <w:endnote w:type="continuationSeparator" w:id="0">
    <w:p w14:paraId="43ED430C" w14:textId="77777777" w:rsidR="002F57EC" w:rsidRDefault="002F57EC" w:rsidP="0031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93DD5" w14:textId="77777777" w:rsidR="002F57EC" w:rsidRDefault="002F57EC" w:rsidP="00310729">
      <w:r>
        <w:separator/>
      </w:r>
    </w:p>
  </w:footnote>
  <w:footnote w:type="continuationSeparator" w:id="0">
    <w:p w14:paraId="0D603A0B" w14:textId="77777777" w:rsidR="002F57EC" w:rsidRDefault="002F57EC" w:rsidP="00310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8B5228"/>
    <w:multiLevelType w:val="hybridMultilevel"/>
    <w:tmpl w:val="26DC406C"/>
    <w:lvl w:ilvl="0" w:tplc="DD861A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C2EE3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8679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023B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BE5BF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7E059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A6A4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B417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06C6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4156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zk0YmYzYjk2NjhkNDYxMmI0NzYxNGJlOTkzZWY0NjgifQ=="/>
    <w:docVar w:name="KSO_WPS_MARK_KEY" w:val="9c8e3765-8ef7-42d8-892a-ce337daaf3e4"/>
  </w:docVars>
  <w:rsids>
    <w:rsidRoot w:val="006F2000"/>
    <w:rsid w:val="00004B48"/>
    <w:rsid w:val="0001534C"/>
    <w:rsid w:val="000F592E"/>
    <w:rsid w:val="000F5FE5"/>
    <w:rsid w:val="00175C64"/>
    <w:rsid w:val="001F7BF9"/>
    <w:rsid w:val="00201C5A"/>
    <w:rsid w:val="002222AB"/>
    <w:rsid w:val="00284753"/>
    <w:rsid w:val="002F57EC"/>
    <w:rsid w:val="00310729"/>
    <w:rsid w:val="003217AE"/>
    <w:rsid w:val="003556AF"/>
    <w:rsid w:val="00361B57"/>
    <w:rsid w:val="00364C47"/>
    <w:rsid w:val="0038146B"/>
    <w:rsid w:val="003C36C0"/>
    <w:rsid w:val="003D584D"/>
    <w:rsid w:val="003F02C7"/>
    <w:rsid w:val="003F6DAB"/>
    <w:rsid w:val="004851C3"/>
    <w:rsid w:val="004913AF"/>
    <w:rsid w:val="00495DAD"/>
    <w:rsid w:val="004B7883"/>
    <w:rsid w:val="004C2D81"/>
    <w:rsid w:val="00513E3B"/>
    <w:rsid w:val="00532552"/>
    <w:rsid w:val="0054377F"/>
    <w:rsid w:val="0055474E"/>
    <w:rsid w:val="005D24C7"/>
    <w:rsid w:val="005E5D13"/>
    <w:rsid w:val="00691740"/>
    <w:rsid w:val="006F2000"/>
    <w:rsid w:val="007450F0"/>
    <w:rsid w:val="007A7523"/>
    <w:rsid w:val="007F0D63"/>
    <w:rsid w:val="00887E67"/>
    <w:rsid w:val="008F3D69"/>
    <w:rsid w:val="00913D58"/>
    <w:rsid w:val="00915629"/>
    <w:rsid w:val="00943748"/>
    <w:rsid w:val="00970675"/>
    <w:rsid w:val="00970C89"/>
    <w:rsid w:val="009B7158"/>
    <w:rsid w:val="009C1AF4"/>
    <w:rsid w:val="009E4429"/>
    <w:rsid w:val="00A54DF8"/>
    <w:rsid w:val="00A6371A"/>
    <w:rsid w:val="00A66BB8"/>
    <w:rsid w:val="00A77B67"/>
    <w:rsid w:val="00A97B40"/>
    <w:rsid w:val="00AA34D3"/>
    <w:rsid w:val="00B47BF7"/>
    <w:rsid w:val="00B81E64"/>
    <w:rsid w:val="00BC2C36"/>
    <w:rsid w:val="00C163A9"/>
    <w:rsid w:val="00C31407"/>
    <w:rsid w:val="00C332E9"/>
    <w:rsid w:val="00C4125D"/>
    <w:rsid w:val="00D14616"/>
    <w:rsid w:val="00D327D5"/>
    <w:rsid w:val="00D566D2"/>
    <w:rsid w:val="00D735AA"/>
    <w:rsid w:val="00D745DD"/>
    <w:rsid w:val="00D9745E"/>
    <w:rsid w:val="00DA3DDD"/>
    <w:rsid w:val="00DB7D85"/>
    <w:rsid w:val="00DF6B7B"/>
    <w:rsid w:val="00E354BF"/>
    <w:rsid w:val="00E63B06"/>
    <w:rsid w:val="00E80D32"/>
    <w:rsid w:val="00E86371"/>
    <w:rsid w:val="00EB7338"/>
    <w:rsid w:val="00F02D00"/>
    <w:rsid w:val="00F32AC7"/>
    <w:rsid w:val="00F853BF"/>
    <w:rsid w:val="00FA0675"/>
    <w:rsid w:val="00FC178C"/>
    <w:rsid w:val="41873550"/>
    <w:rsid w:val="435E72A0"/>
    <w:rsid w:val="44327E82"/>
    <w:rsid w:val="5FE6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9125C3"/>
  <w15:docId w15:val="{099F4F60-2E7D-416D-917F-4EE2ADA5A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32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11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93AAD-2A01-4640-A6DD-435A4FC3C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子宇 张</cp:lastModifiedBy>
  <cp:revision>6</cp:revision>
  <dcterms:created xsi:type="dcterms:W3CDTF">2025-07-14T03:17:00Z</dcterms:created>
  <dcterms:modified xsi:type="dcterms:W3CDTF">2025-07-14T03:23:00Z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34D08338071F4D59B5A68AF95725B699</vt:lpwstr>
  </property>
</Properties>
</file>