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b/>
          <w:sz w:val="44"/>
          <w:szCs w:val="44"/>
        </w:rPr>
      </w:pPr>
      <w:r>
        <w:rPr>
          <w:rFonts w:hint="eastAsia" w:ascii="仿宋" w:hAnsi="仿宋" w:eastAsia="仿宋"/>
          <w:b/>
          <w:sz w:val="44"/>
          <w:szCs w:val="44"/>
        </w:rPr>
        <w:t>导师个人简历</w:t>
      </w:r>
    </w:p>
    <w:p>
      <w:pPr>
        <w:spacing w:line="360" w:lineRule="auto"/>
        <w:jc w:val="center"/>
        <w:rPr>
          <w:rFonts w:ascii="仿宋" w:hAnsi="仿宋" w:eastAsia="仿宋"/>
          <w:sz w:val="28"/>
          <w:szCs w:val="28"/>
        </w:rPr>
      </w:pPr>
      <w:r>
        <w:rPr>
          <w:rFonts w:ascii="仿宋" w:hAnsi="仿宋" w:eastAsia="仿宋"/>
          <w:sz w:val="28"/>
          <w:szCs w:val="28"/>
        </w:rPr>
        <w:drawing>
          <wp:inline distT="0" distB="0" distL="0" distR="0">
            <wp:extent cx="2793365" cy="3937000"/>
            <wp:effectExtent l="0" t="0" r="0" b="0"/>
            <wp:docPr id="15552959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295902"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811464" cy="3962319"/>
                    </a:xfrm>
                    <a:prstGeom prst="rect">
                      <a:avLst/>
                    </a:prstGeom>
                    <a:noFill/>
                    <a:ln>
                      <a:noFill/>
                    </a:ln>
                  </pic:spPr>
                </pic:pic>
              </a:graphicData>
            </a:graphic>
          </wp:inline>
        </w:drawing>
      </w:r>
    </w:p>
    <w:p>
      <w:pPr>
        <w:spacing w:line="360" w:lineRule="auto"/>
        <w:jc w:val="center"/>
        <w:rPr>
          <w:rFonts w:ascii="仿宋" w:hAnsi="仿宋" w:eastAsia="仿宋"/>
          <w:sz w:val="28"/>
          <w:szCs w:val="28"/>
        </w:rPr>
      </w:pPr>
    </w:p>
    <w:p>
      <w:pPr>
        <w:spacing w:line="360" w:lineRule="auto"/>
        <w:rPr>
          <w:rFonts w:ascii="仿宋" w:hAnsi="仿宋" w:eastAsia="仿宋"/>
          <w:b/>
          <w:sz w:val="28"/>
          <w:szCs w:val="28"/>
        </w:rPr>
      </w:pPr>
      <w:r>
        <w:rPr>
          <w:rFonts w:hint="eastAsia" w:ascii="仿宋" w:hAnsi="仿宋" w:eastAsia="仿宋"/>
          <w:b/>
          <w:sz w:val="28"/>
          <w:szCs w:val="28"/>
        </w:rPr>
        <w:t>一、基本情况</w:t>
      </w:r>
    </w:p>
    <w:p>
      <w:pPr>
        <w:spacing w:line="360" w:lineRule="auto"/>
        <w:rPr>
          <w:rFonts w:ascii="仿宋" w:hAnsi="仿宋" w:eastAsia="仿宋"/>
          <w:sz w:val="28"/>
          <w:szCs w:val="28"/>
        </w:rPr>
      </w:pPr>
      <w:r>
        <w:rPr>
          <w:rFonts w:hint="eastAsia" w:ascii="仿宋" w:hAnsi="仿宋" w:eastAsia="仿宋"/>
          <w:sz w:val="28"/>
          <w:szCs w:val="28"/>
        </w:rPr>
        <w:t>姓名：田莉峰</w:t>
      </w:r>
      <w:r>
        <w:rPr>
          <w:rFonts w:ascii="仿宋" w:hAnsi="仿宋" w:eastAsia="仿宋"/>
          <w:sz w:val="28"/>
          <w:szCs w:val="28"/>
        </w:rPr>
        <w:t xml:space="preserve">        </w:t>
      </w: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bookmarkStart w:id="0" w:name="_GoBack"/>
      <w:bookmarkEnd w:id="0"/>
      <w:r>
        <w:rPr>
          <w:rFonts w:hint="eastAsia" w:ascii="仿宋" w:hAnsi="仿宋" w:eastAsia="仿宋"/>
          <w:sz w:val="28"/>
          <w:szCs w:val="28"/>
        </w:rPr>
        <w:t xml:space="preserve"> 科室：生殖医学中心</w:t>
      </w:r>
    </w:p>
    <w:p>
      <w:pPr>
        <w:spacing w:line="360" w:lineRule="auto"/>
        <w:ind w:left="6440" w:hanging="6440" w:hangingChars="2300"/>
        <w:rPr>
          <w:rFonts w:ascii="仿宋" w:hAnsi="仿宋" w:eastAsia="仿宋"/>
          <w:sz w:val="28"/>
          <w:szCs w:val="28"/>
        </w:rPr>
      </w:pPr>
      <w:r>
        <w:rPr>
          <w:rFonts w:hint="eastAsia" w:ascii="仿宋" w:hAnsi="仿宋" w:eastAsia="仿宋"/>
          <w:sz w:val="28"/>
          <w:szCs w:val="28"/>
        </w:rPr>
        <w:t xml:space="preserve">职称：副主任医师          </w:t>
      </w:r>
      <w:r>
        <w:rPr>
          <w:rFonts w:ascii="仿宋" w:hAnsi="仿宋" w:eastAsia="仿宋"/>
          <w:sz w:val="28"/>
          <w:szCs w:val="28"/>
        </w:rPr>
        <w:t xml:space="preserve">    </w:t>
      </w:r>
      <w:r>
        <w:rPr>
          <w:rFonts w:hint="eastAsia" w:ascii="仿宋" w:hAnsi="仿宋" w:eastAsia="仿宋"/>
          <w:sz w:val="28"/>
          <w:szCs w:val="28"/>
        </w:rPr>
        <w:t>职务：科副主任</w:t>
      </w:r>
    </w:p>
    <w:p>
      <w:pPr>
        <w:spacing w:line="360" w:lineRule="auto"/>
        <w:ind w:left="6440" w:hanging="6440" w:hangingChars="2300"/>
        <w:rPr>
          <w:rFonts w:ascii="仿宋" w:hAnsi="仿宋" w:eastAsia="仿宋"/>
          <w:sz w:val="28"/>
          <w:szCs w:val="28"/>
        </w:rPr>
      </w:pPr>
      <w:r>
        <w:rPr>
          <w:rFonts w:hint="eastAsia" w:ascii="仿宋" w:hAnsi="仿宋" w:eastAsia="仿宋"/>
          <w:sz w:val="28"/>
          <w:szCs w:val="28"/>
        </w:rPr>
        <w:t>导师类别：专业型硕士研究生导师</w:t>
      </w:r>
      <w:r>
        <w:rPr>
          <w:rFonts w:ascii="仿宋" w:hAnsi="仿宋" w:eastAsia="仿宋"/>
          <w:sz w:val="28"/>
          <w:szCs w:val="28"/>
        </w:rPr>
        <w:t xml:space="preserve">  </w:t>
      </w:r>
    </w:p>
    <w:p>
      <w:pPr>
        <w:spacing w:line="360" w:lineRule="auto"/>
        <w:rPr>
          <w:rFonts w:ascii="仿宋" w:hAnsi="仿宋" w:eastAsia="仿宋"/>
          <w:sz w:val="28"/>
          <w:szCs w:val="28"/>
        </w:rPr>
      </w:pPr>
      <w:r>
        <w:rPr>
          <w:rFonts w:hint="eastAsia" w:ascii="仿宋" w:hAnsi="仿宋" w:eastAsia="仿宋"/>
          <w:sz w:val="28"/>
          <w:szCs w:val="28"/>
        </w:rPr>
        <w:t>电子邮箱：</w:t>
      </w:r>
      <w:r>
        <w:rPr>
          <w:rFonts w:ascii="仿宋" w:hAnsi="仿宋" w:eastAsia="仿宋"/>
          <w:sz w:val="28"/>
          <w:szCs w:val="28"/>
        </w:rPr>
        <w:t>64554076@qq.com</w:t>
      </w:r>
    </w:p>
    <w:p>
      <w:pPr>
        <w:spacing w:line="360" w:lineRule="auto"/>
        <w:rPr>
          <w:rFonts w:ascii="仿宋" w:hAnsi="仿宋" w:eastAsia="仿宋"/>
          <w:sz w:val="28"/>
          <w:szCs w:val="28"/>
        </w:rPr>
      </w:pPr>
      <w:r>
        <w:rPr>
          <w:rFonts w:hint="eastAsia" w:ascii="仿宋" w:hAnsi="仿宋" w:eastAsia="仿宋"/>
          <w:sz w:val="28"/>
          <w:szCs w:val="28"/>
        </w:rPr>
        <w:t>研究方向：主要研究方向体外受精-胚胎移植临床促排卵方案的优化，多中心随机对照临床研究及多囊卵巢综合征的发病机制研究</w:t>
      </w:r>
    </w:p>
    <w:p>
      <w:pPr>
        <w:spacing w:line="360" w:lineRule="auto"/>
        <w:rPr>
          <w:rFonts w:ascii="仿宋" w:hAnsi="仿宋" w:eastAsia="仿宋"/>
          <w:sz w:val="28"/>
          <w:szCs w:val="28"/>
        </w:rPr>
      </w:pPr>
      <w:r>
        <w:rPr>
          <w:rFonts w:hint="eastAsia" w:ascii="仿宋" w:hAnsi="仿宋" w:eastAsia="仿宋"/>
          <w:sz w:val="28"/>
          <w:szCs w:val="28"/>
        </w:rPr>
        <w:t>招生专业：临床医学妇产科学</w:t>
      </w:r>
    </w:p>
    <w:p>
      <w:pPr>
        <w:numPr>
          <w:ilvl w:val="0"/>
          <w:numId w:val="1"/>
        </w:numPr>
        <w:spacing w:line="360" w:lineRule="auto"/>
        <w:rPr>
          <w:rFonts w:ascii="仿宋" w:hAnsi="仿宋" w:eastAsia="仿宋"/>
          <w:b/>
          <w:sz w:val="28"/>
          <w:szCs w:val="28"/>
        </w:rPr>
      </w:pPr>
      <w:r>
        <w:rPr>
          <w:rFonts w:hint="eastAsia" w:ascii="仿宋" w:hAnsi="仿宋" w:eastAsia="仿宋"/>
          <w:b/>
          <w:sz w:val="28"/>
          <w:szCs w:val="28"/>
        </w:rPr>
        <w:t>教育背景</w:t>
      </w:r>
    </w:p>
    <w:p>
      <w:pPr>
        <w:spacing w:line="360" w:lineRule="auto"/>
        <w:rPr>
          <w:rFonts w:hint="eastAsia" w:ascii="仿宋" w:hAnsi="仿宋" w:eastAsia="仿宋"/>
          <w:sz w:val="28"/>
          <w:szCs w:val="28"/>
        </w:rPr>
      </w:pPr>
      <w:r>
        <w:rPr>
          <w:rFonts w:hint="eastAsia" w:ascii="仿宋" w:hAnsi="仿宋" w:eastAsia="仿宋"/>
          <w:sz w:val="28"/>
          <w:szCs w:val="28"/>
        </w:rPr>
        <w:t>2000-2007年 中南大学湘雅医学院七年制 本硕连读 临床医学妇产科学 硕士学位</w:t>
      </w:r>
    </w:p>
    <w:p>
      <w:pPr>
        <w:spacing w:line="360" w:lineRule="auto"/>
        <w:rPr>
          <w:rFonts w:ascii="仿宋" w:hAnsi="仿宋" w:eastAsia="仿宋"/>
          <w:sz w:val="28"/>
          <w:szCs w:val="28"/>
        </w:rPr>
      </w:pPr>
      <w:r>
        <w:rPr>
          <w:rFonts w:hint="eastAsia" w:ascii="仿宋" w:hAnsi="仿宋" w:eastAsia="仿宋"/>
          <w:sz w:val="28"/>
          <w:szCs w:val="28"/>
        </w:rPr>
        <w:t>2015-2020年 南昌大学医学院 临床医学妇产科学 博士学位</w:t>
      </w:r>
    </w:p>
    <w:p>
      <w:pPr>
        <w:numPr>
          <w:ilvl w:val="0"/>
          <w:numId w:val="2"/>
        </w:numPr>
        <w:spacing w:line="360" w:lineRule="auto"/>
        <w:rPr>
          <w:rFonts w:ascii="仿宋" w:hAnsi="仿宋" w:eastAsia="仿宋"/>
          <w:b/>
          <w:sz w:val="28"/>
          <w:szCs w:val="28"/>
        </w:rPr>
      </w:pPr>
      <w:r>
        <w:rPr>
          <w:rFonts w:hint="eastAsia" w:ascii="仿宋" w:hAnsi="仿宋" w:eastAsia="仿宋"/>
          <w:b/>
          <w:sz w:val="28"/>
          <w:szCs w:val="28"/>
        </w:rPr>
        <w:t>工作经历</w:t>
      </w:r>
    </w:p>
    <w:p>
      <w:pPr>
        <w:spacing w:line="360" w:lineRule="auto"/>
        <w:rPr>
          <w:rFonts w:hint="eastAsia" w:ascii="仿宋" w:hAnsi="仿宋" w:eastAsia="仿宋"/>
          <w:sz w:val="28"/>
          <w:szCs w:val="28"/>
        </w:rPr>
      </w:pPr>
      <w:r>
        <w:rPr>
          <w:rFonts w:hint="eastAsia" w:ascii="仿宋" w:hAnsi="仿宋" w:eastAsia="仿宋"/>
          <w:sz w:val="28"/>
          <w:szCs w:val="28"/>
        </w:rPr>
        <w:t>2007年7月至今 江西省妇幼保健院生殖中心</w:t>
      </w:r>
    </w:p>
    <w:p>
      <w:pPr>
        <w:spacing w:line="360" w:lineRule="auto"/>
        <w:rPr>
          <w:rFonts w:hint="eastAsia" w:ascii="仿宋" w:hAnsi="仿宋" w:eastAsia="仿宋"/>
          <w:sz w:val="28"/>
          <w:szCs w:val="28"/>
        </w:rPr>
      </w:pPr>
      <w:r>
        <w:rPr>
          <w:rFonts w:hint="eastAsia" w:ascii="仿宋" w:hAnsi="仿宋" w:eastAsia="仿宋"/>
          <w:sz w:val="28"/>
          <w:szCs w:val="28"/>
        </w:rPr>
        <w:t>2012年 郑州大学附属第一医院生殖与遗传专科医院 进修培训</w:t>
      </w:r>
    </w:p>
    <w:p>
      <w:pPr>
        <w:spacing w:line="360" w:lineRule="auto"/>
        <w:rPr>
          <w:rFonts w:hint="eastAsia" w:ascii="仿宋" w:hAnsi="仿宋" w:eastAsia="仿宋"/>
          <w:sz w:val="28"/>
          <w:szCs w:val="28"/>
        </w:rPr>
      </w:pPr>
      <w:r>
        <w:rPr>
          <w:rFonts w:hint="eastAsia" w:ascii="仿宋" w:hAnsi="仿宋" w:eastAsia="仿宋"/>
          <w:sz w:val="28"/>
          <w:szCs w:val="28"/>
        </w:rPr>
        <w:t>2019年 以色列EMEK医疗中心研修辅助生殖技术</w:t>
      </w:r>
    </w:p>
    <w:p>
      <w:pPr>
        <w:spacing w:line="360" w:lineRule="auto"/>
        <w:rPr>
          <w:rFonts w:ascii="仿宋" w:hAnsi="仿宋" w:eastAsia="仿宋"/>
          <w:sz w:val="28"/>
          <w:szCs w:val="28"/>
        </w:rPr>
      </w:pPr>
      <w:r>
        <w:rPr>
          <w:rFonts w:hint="eastAsia" w:ascii="仿宋" w:hAnsi="仿宋" w:eastAsia="仿宋"/>
          <w:sz w:val="28"/>
          <w:szCs w:val="28"/>
        </w:rPr>
        <w:t>2020年吉安市妇幼保健院（儿童医院）卫生人才服务团项目</w:t>
      </w:r>
    </w:p>
    <w:p>
      <w:pPr>
        <w:numPr>
          <w:ilvl w:val="0"/>
          <w:numId w:val="3"/>
        </w:numPr>
        <w:spacing w:line="360" w:lineRule="auto"/>
        <w:rPr>
          <w:rFonts w:ascii="仿宋" w:hAnsi="仿宋" w:eastAsia="仿宋"/>
          <w:b/>
          <w:sz w:val="28"/>
          <w:szCs w:val="28"/>
        </w:rPr>
      </w:pPr>
      <w:r>
        <w:rPr>
          <w:rFonts w:hint="eastAsia" w:ascii="仿宋" w:hAnsi="仿宋" w:eastAsia="仿宋"/>
          <w:b/>
          <w:sz w:val="28"/>
          <w:szCs w:val="28"/>
        </w:rPr>
        <w:t>科研成果</w:t>
      </w:r>
    </w:p>
    <w:p>
      <w:pPr>
        <w:spacing w:line="360" w:lineRule="auto"/>
        <w:rPr>
          <w:rFonts w:ascii="仿宋" w:hAnsi="仿宋" w:eastAsia="仿宋"/>
          <w:sz w:val="28"/>
          <w:szCs w:val="28"/>
        </w:rPr>
      </w:pPr>
      <w:r>
        <w:rPr>
          <w:rFonts w:hint="eastAsia" w:ascii="仿宋" w:hAnsi="仿宋" w:eastAsia="仿宋"/>
          <w:sz w:val="28"/>
          <w:szCs w:val="28"/>
        </w:rPr>
        <w:t>获得2019年江西省科技进步三等奖（第二完成人）、2</w:t>
      </w:r>
      <w:r>
        <w:rPr>
          <w:rFonts w:ascii="仿宋" w:hAnsi="仿宋" w:eastAsia="仿宋"/>
          <w:sz w:val="28"/>
          <w:szCs w:val="28"/>
        </w:rPr>
        <w:t>022</w:t>
      </w:r>
      <w:r>
        <w:rPr>
          <w:rFonts w:hint="eastAsia" w:ascii="仿宋" w:hAnsi="仿宋" w:eastAsia="仿宋"/>
          <w:sz w:val="28"/>
          <w:szCs w:val="28"/>
        </w:rPr>
        <w:t>年度江西省科技进步二等奖（第二完成人）；主持省厅级课题</w:t>
      </w:r>
    </w:p>
    <w:p>
      <w:pPr>
        <w:spacing w:line="360" w:lineRule="auto"/>
        <w:rPr>
          <w:rFonts w:hint="eastAsia" w:ascii="仿宋" w:hAnsi="仿宋" w:eastAsia="仿宋"/>
          <w:sz w:val="28"/>
          <w:szCs w:val="28"/>
        </w:rPr>
      </w:pPr>
      <w:r>
        <w:rPr>
          <w:rFonts w:hint="eastAsia" w:ascii="仿宋" w:hAnsi="仿宋" w:eastAsia="仿宋"/>
          <w:sz w:val="28"/>
          <w:szCs w:val="28"/>
        </w:rPr>
        <w:t>1. 近3年发表文章：</w:t>
      </w:r>
    </w:p>
    <w:p>
      <w:pPr>
        <w:pStyle w:val="8"/>
        <w:numPr>
          <w:ilvl w:val="0"/>
          <w:numId w:val="4"/>
        </w:numPr>
        <w:spacing w:line="360" w:lineRule="auto"/>
        <w:ind w:firstLineChars="0"/>
        <w:rPr>
          <w:rFonts w:ascii="Times New Roman" w:hAnsi="Times New Roman" w:eastAsia="仿宋" w:cs="Times New Roman"/>
          <w:sz w:val="28"/>
          <w:szCs w:val="28"/>
        </w:rPr>
      </w:pPr>
      <w:r>
        <w:rPr>
          <w:rFonts w:ascii="Times New Roman" w:hAnsi="Times New Roman" w:eastAsia="仿宋" w:cs="Times New Roman"/>
          <w:sz w:val="28"/>
          <w:szCs w:val="28"/>
        </w:rPr>
        <w:t>Tian L, Xia L, Wu Q. Retrospective analysis of GnRH-a prolonged protocol for in vitro fertilization in 18,272 cycles in China. J Ovarian Res. 2022 Oct 8;15(1):110. doi: 10.1186/s13048-022-01044-7. PMID: 36209186; PMCID: PMC9548105.</w:t>
      </w:r>
    </w:p>
    <w:p>
      <w:pPr>
        <w:pStyle w:val="8"/>
        <w:numPr>
          <w:ilvl w:val="0"/>
          <w:numId w:val="4"/>
        </w:numPr>
        <w:spacing w:line="360" w:lineRule="auto"/>
        <w:ind w:firstLineChars="0"/>
        <w:rPr>
          <w:rFonts w:ascii="Times New Roman" w:hAnsi="Times New Roman" w:eastAsia="仿宋" w:cs="Times New Roman"/>
          <w:color w:val="212121"/>
          <w:sz w:val="26"/>
          <w:szCs w:val="26"/>
          <w:shd w:val="clear" w:color="auto" w:fill="FFFFFF"/>
        </w:rPr>
      </w:pPr>
      <w:r>
        <w:rPr>
          <w:rFonts w:ascii="Times New Roman" w:hAnsi="Times New Roman" w:eastAsia="仿宋" w:cs="Times New Roman"/>
          <w:color w:val="212121"/>
          <w:sz w:val="26"/>
          <w:szCs w:val="26"/>
          <w:shd w:val="clear" w:color="auto" w:fill="FFFFFF"/>
        </w:rPr>
        <w:t>Tian L, Xia L, Liu H, Kou Y, Huang Z, Wu X, Fan L, Huang J, Wu Q. Increased blastomere number is associated with higher live birth rate in day 3 embryo transfer. BMC Pregnancy Childbirth. 2022 Mar 11;22(1):198. doi: 10.1186/s12884-022-04521-5. PMID: 35277132; PMCID: PMC8917733.</w:t>
      </w:r>
    </w:p>
    <w:p>
      <w:pPr>
        <w:pStyle w:val="8"/>
        <w:numPr>
          <w:ilvl w:val="0"/>
          <w:numId w:val="4"/>
        </w:numPr>
        <w:spacing w:line="360" w:lineRule="auto"/>
        <w:ind w:firstLineChars="0"/>
        <w:rPr>
          <w:rFonts w:ascii="Times New Roman" w:hAnsi="Times New Roman" w:eastAsia="仿宋" w:cs="Times New Roman"/>
          <w:sz w:val="28"/>
          <w:szCs w:val="28"/>
        </w:rPr>
      </w:pPr>
      <w:r>
        <w:rPr>
          <w:rFonts w:ascii="Times New Roman" w:hAnsi="Times New Roman" w:eastAsia="仿宋" w:cs="Times New Roman"/>
          <w:sz w:val="28"/>
          <w:szCs w:val="28"/>
        </w:rPr>
        <w:t>Tian L, Zou Y, Tan J, Wang Y, Chen J, Xia L, Xu L, Chen G, Wu Q, Huang O. Androgen receptor gene mutations in 258 Han Chinese patients with polycystic ovary syndrome. Exp Ther Med. 2021 Jan;21(1):31.</w:t>
      </w:r>
    </w:p>
    <w:p>
      <w:pPr>
        <w:pStyle w:val="8"/>
        <w:numPr>
          <w:ilvl w:val="0"/>
          <w:numId w:val="4"/>
        </w:numPr>
        <w:spacing w:line="360" w:lineRule="auto"/>
        <w:ind w:firstLineChars="0"/>
        <w:rPr>
          <w:rFonts w:ascii="Times New Roman" w:hAnsi="Times New Roman" w:eastAsia="仿宋" w:cs="Times New Roman"/>
          <w:color w:val="212121"/>
          <w:sz w:val="26"/>
          <w:szCs w:val="26"/>
          <w:shd w:val="clear" w:color="auto" w:fill="FFFFFF"/>
        </w:rPr>
      </w:pPr>
      <w:r>
        <w:rPr>
          <w:rFonts w:ascii="Times New Roman" w:hAnsi="Times New Roman" w:eastAsia="仿宋" w:cs="Times New Roman"/>
          <w:color w:val="212121"/>
          <w:sz w:val="26"/>
          <w:szCs w:val="26"/>
          <w:shd w:val="clear" w:color="auto" w:fill="FFFFFF"/>
        </w:rPr>
        <w:t>Liu F, Tian L, Tan J, Li Z, Qin H, Xu D, Huang Z, Wu X, Chen G, Wu Q, Zou Y. Identification of a novel ESR1 mutation in a Chinese PCOS woman with estrogen insensitivity in IVF treatment. Reprod Biol Endocrinol. 2022 Nov 18;20(1):157. doi: 10.1186/s12958-022-01029-7. PMID: 36401248; PMCID: PMC9673392.</w:t>
      </w:r>
    </w:p>
    <w:p>
      <w:pPr>
        <w:pStyle w:val="8"/>
        <w:numPr>
          <w:ilvl w:val="0"/>
          <w:numId w:val="4"/>
        </w:numPr>
        <w:spacing w:line="360" w:lineRule="auto"/>
        <w:ind w:firstLineChars="0"/>
        <w:rPr>
          <w:rFonts w:ascii="Times New Roman" w:hAnsi="Times New Roman" w:eastAsia="仿宋" w:cs="Times New Roman"/>
          <w:sz w:val="28"/>
          <w:szCs w:val="28"/>
        </w:rPr>
      </w:pPr>
      <w:r>
        <w:rPr>
          <w:rFonts w:ascii="Times New Roman" w:hAnsi="Times New Roman" w:eastAsia="仿宋" w:cs="Times New Roman"/>
          <w:color w:val="212121"/>
          <w:sz w:val="26"/>
          <w:szCs w:val="26"/>
          <w:shd w:val="clear" w:color="auto" w:fill="FFFFFF"/>
        </w:rPr>
        <w:t>Xia L, Tian L, Zhang S, Huang J, Wu Q. Hormonal Replacement Treatment for Frozen-Thawed Embryo Transfer With or Without GnRH Agonist Pretreatment: A Retrospective Cohort Study Stratified by Times of Embryo Implantation Failures. Front Endocrinol (Lausanne). 2022 Feb 3;13:803471. doi: 10.3389/fendo.2022.803471. PMID: 35185793; PMCID: PMC8850772.</w:t>
      </w:r>
    </w:p>
    <w:p>
      <w:pPr>
        <w:pStyle w:val="8"/>
        <w:numPr>
          <w:ilvl w:val="0"/>
          <w:numId w:val="4"/>
        </w:numPr>
        <w:spacing w:line="360" w:lineRule="auto"/>
        <w:ind w:firstLineChars="0"/>
        <w:rPr>
          <w:rFonts w:ascii="Times New Roman" w:hAnsi="Times New Roman" w:eastAsia="仿宋" w:cs="Times New Roman"/>
          <w:sz w:val="28"/>
          <w:szCs w:val="28"/>
        </w:rPr>
      </w:pPr>
      <w:r>
        <w:rPr>
          <w:rFonts w:ascii="Times New Roman" w:hAnsi="Times New Roman" w:eastAsia="仿宋" w:cs="Times New Roman"/>
          <w:sz w:val="28"/>
          <w:szCs w:val="28"/>
        </w:rPr>
        <w:t>田莉峰;伍琼芳;夏雷震;王娜;李小山;.冻融卵裂期胚胎与囊胚移植后单孕囊妊娠患者母婴结局的比较[J].现代妇产科进展,2021,07:514-519.</w:t>
      </w:r>
    </w:p>
    <w:p>
      <w:pPr>
        <w:pStyle w:val="8"/>
        <w:numPr>
          <w:ilvl w:val="0"/>
          <w:numId w:val="4"/>
        </w:numPr>
        <w:spacing w:line="360" w:lineRule="auto"/>
        <w:ind w:firstLineChars="0"/>
        <w:rPr>
          <w:rFonts w:ascii="Times New Roman" w:hAnsi="Times New Roman" w:eastAsia="仿宋" w:cs="Times New Roman"/>
          <w:sz w:val="28"/>
          <w:szCs w:val="28"/>
        </w:rPr>
      </w:pPr>
      <w:r>
        <w:rPr>
          <w:rFonts w:ascii="Times New Roman" w:hAnsi="Times New Roman" w:eastAsia="仿宋" w:cs="Times New Roman"/>
          <w:sz w:val="28"/>
          <w:szCs w:val="28"/>
        </w:rPr>
        <w:t>范露,蔡丽,夏雷震，田莉峰，伍琼芳等.经皮雌二醇凝胶在冻融胚胎移植中的应用研究[J].中国实用妇科与产科杂志,2022,38(08):843-846.DOI:10.19538/j.fk2022080119.</w:t>
      </w:r>
    </w:p>
    <w:p>
      <w:pPr>
        <w:pStyle w:val="8"/>
        <w:numPr>
          <w:ilvl w:val="0"/>
          <w:numId w:val="4"/>
        </w:numPr>
        <w:spacing w:line="360" w:lineRule="auto"/>
        <w:ind w:firstLineChars="0"/>
        <w:rPr>
          <w:rFonts w:ascii="Times New Roman" w:hAnsi="Times New Roman" w:eastAsia="仿宋" w:cs="Times New Roman"/>
          <w:sz w:val="28"/>
          <w:szCs w:val="28"/>
        </w:rPr>
      </w:pPr>
      <w:r>
        <w:rPr>
          <w:rFonts w:ascii="Times New Roman" w:hAnsi="Times New Roman" w:eastAsia="仿宋" w:cs="Times New Roman"/>
          <w:sz w:val="28"/>
          <w:szCs w:val="28"/>
        </w:rPr>
        <w:t>田莉峰,夏雷震,吴兴武等.江西省人类辅助生殖技术质量控制中心：2020年辅助生殖技术数据报告[J].江西医药,2023,58(07):877-883.</w:t>
      </w:r>
    </w:p>
    <w:p>
      <w:pPr>
        <w:pStyle w:val="8"/>
        <w:numPr>
          <w:ilvl w:val="0"/>
          <w:numId w:val="4"/>
        </w:numPr>
        <w:spacing w:line="360" w:lineRule="auto"/>
        <w:ind w:firstLineChars="0"/>
        <w:rPr>
          <w:rFonts w:ascii="Times New Roman" w:hAnsi="Times New Roman" w:eastAsia="仿宋" w:cs="Times New Roman"/>
          <w:sz w:val="28"/>
          <w:szCs w:val="28"/>
        </w:rPr>
      </w:pPr>
      <w:r>
        <w:rPr>
          <w:rFonts w:ascii="Times New Roman" w:hAnsi="Times New Roman" w:eastAsia="仿宋" w:cs="Times New Roman"/>
          <w:sz w:val="28"/>
          <w:szCs w:val="28"/>
        </w:rPr>
        <w:t>田莉峰,吴兴武,夏雷震等.卵巢储备正常患者体外受精-胚胎移植中使用早卵泡期长效长方案与拮抗剂方案临床结局的比较[J].江西医药,2020,55(10):1354-1358+1376.</w:t>
      </w:r>
    </w:p>
    <w:p>
      <w:pPr>
        <w:spacing w:line="360" w:lineRule="auto"/>
        <w:rPr>
          <w:rFonts w:ascii="仿宋" w:hAnsi="仿宋" w:eastAsia="仿宋"/>
          <w:sz w:val="28"/>
          <w:szCs w:val="28"/>
        </w:rPr>
      </w:pPr>
    </w:p>
    <w:p>
      <w:pPr>
        <w:spacing w:line="360" w:lineRule="auto"/>
        <w:rPr>
          <w:rFonts w:hint="eastAsia" w:ascii="仿宋" w:hAnsi="仿宋" w:eastAsia="仿宋"/>
          <w:sz w:val="28"/>
          <w:szCs w:val="28"/>
        </w:rPr>
      </w:pPr>
      <w:r>
        <w:rPr>
          <w:rFonts w:hint="eastAsia" w:ascii="仿宋" w:hAnsi="仿宋" w:eastAsia="仿宋"/>
          <w:sz w:val="28"/>
          <w:szCs w:val="28"/>
        </w:rPr>
        <w:t>2. 主持课题</w:t>
      </w:r>
    </w:p>
    <w:p>
      <w:pPr>
        <w:spacing w:line="360" w:lineRule="auto"/>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rPr>
        <w:tab/>
      </w:r>
      <w:r>
        <w:rPr>
          <w:rFonts w:ascii="仿宋" w:hAnsi="仿宋" w:eastAsia="仿宋"/>
          <w:sz w:val="28"/>
          <w:szCs w:val="28"/>
        </w:rPr>
        <w:t>2021</w:t>
      </w:r>
      <w:r>
        <w:rPr>
          <w:rFonts w:hint="eastAsia" w:ascii="仿宋" w:hAnsi="仿宋" w:eastAsia="仿宋"/>
          <w:sz w:val="28"/>
          <w:szCs w:val="28"/>
        </w:rPr>
        <w:t>年国自然《LINC00673调控HIF-1α促进Warburg effect在子宫内膜蜕膜化中的作用和机制研究》，3</w:t>
      </w:r>
      <w:r>
        <w:rPr>
          <w:rFonts w:ascii="仿宋" w:hAnsi="仿宋" w:eastAsia="仿宋"/>
          <w:sz w:val="28"/>
          <w:szCs w:val="28"/>
        </w:rPr>
        <w:t>4</w:t>
      </w:r>
      <w:r>
        <w:rPr>
          <w:rFonts w:hint="eastAsia" w:ascii="仿宋" w:hAnsi="仿宋" w:eastAsia="仿宋"/>
          <w:sz w:val="28"/>
          <w:szCs w:val="28"/>
        </w:rPr>
        <w:t>万元，在研，参与</w:t>
      </w:r>
    </w:p>
    <w:p>
      <w:pPr>
        <w:spacing w:line="360" w:lineRule="auto"/>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rPr>
        <w:tab/>
      </w:r>
      <w:r>
        <w:rPr>
          <w:rFonts w:hint="eastAsia" w:ascii="仿宋" w:hAnsi="仿宋" w:eastAsia="仿宋"/>
          <w:sz w:val="28"/>
          <w:szCs w:val="28"/>
        </w:rPr>
        <w:t>2020年江西省科技重点研发计划《IVF患者使用早卵泡期长效长方案与拮抗剂方案活产率的比较：一项随机、平行对照、单中心研究》10万元，在研，主持</w:t>
      </w:r>
    </w:p>
    <w:p>
      <w:pPr>
        <w:spacing w:line="360" w:lineRule="auto"/>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rPr>
        <w:tab/>
      </w:r>
      <w:r>
        <w:rPr>
          <w:rFonts w:hint="eastAsia" w:ascii="仿宋" w:hAnsi="仿宋" w:eastAsia="仿宋"/>
          <w:sz w:val="28"/>
          <w:szCs w:val="28"/>
        </w:rPr>
        <w:t>2</w:t>
      </w:r>
      <w:r>
        <w:rPr>
          <w:rFonts w:ascii="仿宋" w:hAnsi="仿宋" w:eastAsia="仿宋"/>
          <w:sz w:val="28"/>
          <w:szCs w:val="28"/>
        </w:rPr>
        <w:t>023</w:t>
      </w:r>
      <w:r>
        <w:rPr>
          <w:rFonts w:hint="eastAsia" w:ascii="仿宋" w:hAnsi="仿宋" w:eastAsia="仿宋"/>
          <w:sz w:val="28"/>
          <w:szCs w:val="28"/>
        </w:rPr>
        <w:t>年江西省自然科学基金(面上项目)《骨形态发生蛋白II型受体基因突变在PCOS发病过程中的作用及机制研究》</w:t>
      </w:r>
      <w:r>
        <w:rPr>
          <w:rFonts w:ascii="仿宋" w:hAnsi="仿宋" w:eastAsia="仿宋"/>
          <w:sz w:val="28"/>
          <w:szCs w:val="28"/>
        </w:rPr>
        <w:t>10</w:t>
      </w:r>
      <w:r>
        <w:rPr>
          <w:rFonts w:hint="eastAsia" w:ascii="仿宋" w:hAnsi="仿宋" w:eastAsia="仿宋"/>
          <w:sz w:val="28"/>
          <w:szCs w:val="28"/>
        </w:rPr>
        <w:t>万元，在研，主持</w:t>
      </w:r>
    </w:p>
    <w:p>
      <w:pPr>
        <w:spacing w:line="360" w:lineRule="auto"/>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rPr>
        <w:tab/>
      </w:r>
      <w:r>
        <w:rPr>
          <w:rFonts w:hint="eastAsia" w:ascii="仿宋" w:hAnsi="仿宋" w:eastAsia="仿宋"/>
          <w:sz w:val="28"/>
          <w:szCs w:val="28"/>
        </w:rPr>
        <w:t>2015年江西省科技厅科技支撑计划课题《不孕症患者体外受精-胚胎移植(IVF-ET)治疗的超长方案优化研究》第一负责人，项目编号：20151BBG70100，6.0万元，已结题，主持</w:t>
      </w:r>
    </w:p>
    <w:p>
      <w:pPr>
        <w:spacing w:line="360" w:lineRule="auto"/>
        <w:rPr>
          <w:rFonts w:hint="eastAsia" w:ascii="仿宋" w:hAnsi="仿宋" w:eastAsia="仿宋"/>
          <w:sz w:val="28"/>
          <w:szCs w:val="28"/>
        </w:rPr>
      </w:pPr>
      <w:r>
        <w:rPr>
          <w:rFonts w:ascii="仿宋" w:hAnsi="仿宋" w:eastAsia="仿宋"/>
          <w:sz w:val="28"/>
          <w:szCs w:val="28"/>
        </w:rPr>
        <w:t>5</w:t>
      </w:r>
      <w:r>
        <w:rPr>
          <w:rFonts w:hint="eastAsia" w:ascii="仿宋" w:hAnsi="仿宋" w:eastAsia="仿宋"/>
          <w:sz w:val="28"/>
          <w:szCs w:val="28"/>
        </w:rPr>
        <w:t>)</w:t>
      </w:r>
      <w:r>
        <w:rPr>
          <w:rFonts w:ascii="仿宋" w:hAnsi="仿宋" w:eastAsia="仿宋"/>
          <w:sz w:val="28"/>
          <w:szCs w:val="28"/>
        </w:rPr>
        <w:t xml:space="preserve"> </w:t>
      </w:r>
      <w:r>
        <w:rPr>
          <w:rFonts w:hint="eastAsia" w:ascii="仿宋" w:hAnsi="仿宋" w:eastAsia="仿宋"/>
          <w:sz w:val="28"/>
          <w:szCs w:val="28"/>
        </w:rPr>
        <w:t>2020年江西省卫计委课题《多囊卵巢综合征患者AR基因突变及其致病机制研究》 0.4万元，结题，主持</w:t>
      </w:r>
    </w:p>
    <w:p>
      <w:pPr>
        <w:spacing w:line="360" w:lineRule="auto"/>
        <w:rPr>
          <w:rFonts w:ascii="仿宋" w:hAnsi="仿宋" w:eastAsia="仿宋"/>
          <w:sz w:val="28"/>
          <w:szCs w:val="28"/>
        </w:rPr>
      </w:pPr>
      <w:r>
        <w:rPr>
          <w:rFonts w:ascii="仿宋" w:hAnsi="仿宋" w:eastAsia="仿宋"/>
          <w:sz w:val="28"/>
          <w:szCs w:val="28"/>
        </w:rPr>
        <w:t>6) 2022</w:t>
      </w:r>
      <w:r>
        <w:rPr>
          <w:rFonts w:hint="eastAsia" w:ascii="仿宋" w:hAnsi="仿宋" w:eastAsia="仿宋"/>
          <w:sz w:val="28"/>
          <w:szCs w:val="28"/>
        </w:rPr>
        <w:t>年江西省中医药管理局科技计划项目《针刺治疗提高多囊卵巢综合征患者体外受精-胚胎移植活产率的一项随机对照研究》，0</w:t>
      </w:r>
      <w:r>
        <w:rPr>
          <w:rFonts w:ascii="仿宋" w:hAnsi="仿宋" w:eastAsia="仿宋"/>
          <w:sz w:val="28"/>
          <w:szCs w:val="28"/>
        </w:rPr>
        <w:t>.4</w:t>
      </w:r>
      <w:r>
        <w:rPr>
          <w:rFonts w:hint="eastAsia" w:ascii="仿宋" w:hAnsi="仿宋" w:eastAsia="仿宋"/>
          <w:sz w:val="28"/>
          <w:szCs w:val="28"/>
        </w:rPr>
        <w:t>万元，在研，主持</w:t>
      </w:r>
    </w:p>
    <w:p>
      <w:pPr>
        <w:spacing w:line="360" w:lineRule="auto"/>
        <w:rPr>
          <w:rFonts w:hint="eastAsia" w:ascii="仿宋" w:hAnsi="仿宋" w:eastAsia="仿宋"/>
          <w:sz w:val="28"/>
          <w:szCs w:val="28"/>
        </w:rPr>
      </w:pPr>
      <w:r>
        <w:rPr>
          <w:rFonts w:hint="eastAsia" w:ascii="仿宋" w:hAnsi="仿宋" w:eastAsia="仿宋"/>
          <w:sz w:val="28"/>
          <w:szCs w:val="28"/>
        </w:rPr>
        <w:t>7</w:t>
      </w:r>
      <w:r>
        <w:rPr>
          <w:rFonts w:ascii="仿宋" w:hAnsi="仿宋" w:eastAsia="仿宋"/>
          <w:sz w:val="28"/>
          <w:szCs w:val="28"/>
        </w:rPr>
        <w:t>)</w:t>
      </w:r>
      <w:r>
        <w:rPr>
          <w:rFonts w:hint="eastAsia" w:ascii="仿宋" w:hAnsi="仿宋" w:eastAsia="仿宋"/>
          <w:sz w:val="28"/>
          <w:szCs w:val="28"/>
        </w:rPr>
        <w:t xml:space="preserve"> 2014年江西省卫生厅课题《拮抗剂方案在行体外受精-胚胎移植的多囊卵巢综合征患者中的应用》项目编号20143153，2013/06-2015/06，0.3万元，已结题，主持</w:t>
      </w:r>
    </w:p>
    <w:p>
      <w:pPr>
        <w:spacing w:line="360" w:lineRule="auto"/>
        <w:rPr>
          <w:rFonts w:hint="eastAsia" w:ascii="仿宋" w:hAnsi="仿宋" w:eastAsia="仿宋"/>
          <w:sz w:val="28"/>
          <w:szCs w:val="28"/>
        </w:rPr>
      </w:pPr>
      <w:r>
        <w:rPr>
          <w:rFonts w:hint="eastAsia" w:ascii="仿宋" w:hAnsi="仿宋" w:eastAsia="仿宋"/>
          <w:sz w:val="28"/>
          <w:szCs w:val="28"/>
        </w:rPr>
        <w:t>3. 奖项</w:t>
      </w:r>
    </w:p>
    <w:p>
      <w:pPr>
        <w:spacing w:line="360" w:lineRule="auto"/>
        <w:rPr>
          <w:rFonts w:hint="eastAsia" w:ascii="仿宋" w:hAnsi="仿宋" w:eastAsia="仿宋"/>
          <w:sz w:val="28"/>
          <w:szCs w:val="28"/>
        </w:rPr>
      </w:pPr>
      <w:r>
        <w:rPr>
          <w:rFonts w:hint="eastAsia" w:ascii="仿宋" w:hAnsi="仿宋" w:eastAsia="仿宋"/>
          <w:sz w:val="28"/>
          <w:szCs w:val="28"/>
        </w:rPr>
        <w:t>《体外受精—胚胎移植优化方案及推广应用》获得2</w:t>
      </w:r>
      <w:r>
        <w:rPr>
          <w:rFonts w:ascii="仿宋" w:hAnsi="仿宋" w:eastAsia="仿宋"/>
          <w:sz w:val="28"/>
          <w:szCs w:val="28"/>
        </w:rPr>
        <w:t>019</w:t>
      </w:r>
      <w:r>
        <w:rPr>
          <w:rFonts w:hint="eastAsia" w:ascii="仿宋" w:hAnsi="仿宋" w:eastAsia="仿宋"/>
          <w:sz w:val="28"/>
          <w:szCs w:val="28"/>
        </w:rPr>
        <w:t>年度江西省科技进步三等奖，第二完成人</w:t>
      </w:r>
    </w:p>
    <w:p>
      <w:pPr>
        <w:spacing w:line="360" w:lineRule="auto"/>
        <w:rPr>
          <w:rFonts w:hint="eastAsia" w:ascii="仿宋" w:hAnsi="仿宋" w:eastAsia="仿宋"/>
          <w:sz w:val="28"/>
          <w:szCs w:val="28"/>
        </w:rPr>
      </w:pPr>
      <w:r>
        <w:rPr>
          <w:rFonts w:hint="eastAsia" w:ascii="仿宋" w:hAnsi="仿宋" w:eastAsia="仿宋"/>
          <w:sz w:val="28"/>
          <w:szCs w:val="28"/>
        </w:rPr>
        <w:t>《提高辅助生殖技术有效性、安全性、经济性的系列研究和推广应用》获得2</w:t>
      </w:r>
      <w:r>
        <w:rPr>
          <w:rFonts w:ascii="仿宋" w:hAnsi="仿宋" w:eastAsia="仿宋"/>
          <w:sz w:val="28"/>
          <w:szCs w:val="28"/>
        </w:rPr>
        <w:t>022</w:t>
      </w:r>
      <w:r>
        <w:rPr>
          <w:rFonts w:hint="eastAsia" w:ascii="仿宋" w:hAnsi="仿宋" w:eastAsia="仿宋"/>
          <w:sz w:val="28"/>
          <w:szCs w:val="28"/>
        </w:rPr>
        <w:t>年度江西省科技进步二等奖，第二完成人</w:t>
      </w:r>
    </w:p>
    <w:p>
      <w:pPr>
        <w:spacing w:line="360" w:lineRule="auto"/>
        <w:rPr>
          <w:rFonts w:hint="eastAsia" w:ascii="仿宋" w:hAnsi="仿宋" w:eastAsia="仿宋"/>
          <w:sz w:val="28"/>
          <w:szCs w:val="28"/>
        </w:rPr>
      </w:pPr>
    </w:p>
    <w:p>
      <w:pPr>
        <w:numPr>
          <w:ilvl w:val="0"/>
          <w:numId w:val="3"/>
        </w:numPr>
        <w:spacing w:line="360" w:lineRule="auto"/>
        <w:rPr>
          <w:rFonts w:ascii="仿宋" w:hAnsi="仿宋" w:eastAsia="仿宋"/>
          <w:b/>
          <w:sz w:val="28"/>
          <w:szCs w:val="28"/>
        </w:rPr>
      </w:pPr>
      <w:r>
        <w:rPr>
          <w:rFonts w:hint="eastAsia" w:ascii="仿宋" w:hAnsi="仿宋" w:eastAsia="仿宋"/>
          <w:b/>
          <w:sz w:val="28"/>
          <w:szCs w:val="28"/>
        </w:rPr>
        <w:t>社会兼职</w:t>
      </w:r>
      <w:r>
        <w:rPr>
          <w:rFonts w:ascii="仿宋" w:hAnsi="仿宋" w:eastAsia="仿宋"/>
          <w:b/>
          <w:sz w:val="28"/>
          <w:szCs w:val="28"/>
        </w:rPr>
        <w:t xml:space="preserve">  </w:t>
      </w:r>
    </w:p>
    <w:p>
      <w:pPr>
        <w:pStyle w:val="8"/>
        <w:tabs>
          <w:tab w:val="left" w:pos="312"/>
        </w:tabs>
        <w:spacing w:line="360" w:lineRule="auto"/>
        <w:ind w:left="420" w:firstLine="280" w:firstLineChars="100"/>
        <w:rPr>
          <w:rFonts w:hint="eastAsia" w:ascii="仿宋" w:hAnsi="仿宋" w:eastAsia="仿宋"/>
          <w:sz w:val="28"/>
          <w:szCs w:val="28"/>
        </w:rPr>
      </w:pPr>
      <w:r>
        <w:rPr>
          <w:rFonts w:hint="eastAsia" w:ascii="仿宋" w:hAnsi="仿宋" w:eastAsia="仿宋"/>
          <w:sz w:val="28"/>
          <w:szCs w:val="28"/>
        </w:rPr>
        <w:t>江西省妇幼保健与优生优育协会生殖医学专业委员会主任委员</w:t>
      </w:r>
    </w:p>
    <w:p>
      <w:pPr>
        <w:tabs>
          <w:tab w:val="left" w:pos="312"/>
        </w:tabs>
        <w:spacing w:line="360" w:lineRule="auto"/>
        <w:ind w:firstLine="560" w:firstLineChars="200"/>
        <w:rPr>
          <w:rFonts w:hint="eastAsia" w:ascii="仿宋" w:hAnsi="仿宋" w:eastAsia="仿宋"/>
          <w:sz w:val="28"/>
          <w:szCs w:val="28"/>
        </w:rPr>
      </w:pPr>
      <w:r>
        <w:rPr>
          <w:rFonts w:hint="eastAsia" w:ascii="仿宋" w:hAnsi="仿宋" w:eastAsia="仿宋"/>
          <w:sz w:val="28"/>
          <w:szCs w:val="28"/>
        </w:rPr>
        <w:t>中华医学会生殖医学分会第五届青年委员、</w:t>
      </w:r>
    </w:p>
    <w:p>
      <w:pPr>
        <w:tabs>
          <w:tab w:val="left" w:pos="312"/>
        </w:tabs>
        <w:spacing w:line="360" w:lineRule="auto"/>
        <w:ind w:firstLine="560" w:firstLineChars="200"/>
        <w:rPr>
          <w:rFonts w:hint="eastAsia" w:ascii="仿宋" w:hAnsi="仿宋" w:eastAsia="仿宋"/>
          <w:sz w:val="28"/>
          <w:szCs w:val="28"/>
        </w:rPr>
      </w:pPr>
      <w:r>
        <w:rPr>
          <w:rFonts w:hint="eastAsia" w:ascii="仿宋" w:hAnsi="仿宋" w:eastAsia="仿宋"/>
          <w:sz w:val="28"/>
          <w:szCs w:val="28"/>
        </w:rPr>
        <w:t>中国女医师协会生殖医学专业委员会委员、</w:t>
      </w:r>
    </w:p>
    <w:p>
      <w:pPr>
        <w:tabs>
          <w:tab w:val="left" w:pos="312"/>
        </w:tabs>
        <w:spacing w:line="360" w:lineRule="auto"/>
        <w:ind w:firstLine="560" w:firstLineChars="200"/>
        <w:rPr>
          <w:rFonts w:hint="eastAsia" w:ascii="仿宋" w:hAnsi="仿宋" w:eastAsia="仿宋"/>
          <w:sz w:val="28"/>
          <w:szCs w:val="28"/>
        </w:rPr>
      </w:pPr>
      <w:r>
        <w:rPr>
          <w:rFonts w:hint="eastAsia" w:ascii="仿宋" w:hAnsi="仿宋" w:eastAsia="仿宋"/>
          <w:sz w:val="28"/>
          <w:szCs w:val="28"/>
        </w:rPr>
        <w:t>《Human reproduction update（HRU）中文版》青年编委、</w:t>
      </w:r>
    </w:p>
    <w:p>
      <w:pPr>
        <w:tabs>
          <w:tab w:val="left" w:pos="312"/>
        </w:tabs>
        <w:spacing w:line="360" w:lineRule="auto"/>
        <w:ind w:firstLine="560" w:firstLineChars="200"/>
        <w:rPr>
          <w:rFonts w:hint="eastAsia" w:ascii="仿宋" w:hAnsi="仿宋" w:eastAsia="仿宋"/>
          <w:sz w:val="28"/>
          <w:szCs w:val="28"/>
        </w:rPr>
      </w:pPr>
      <w:r>
        <w:rPr>
          <w:rFonts w:hint="eastAsia" w:ascii="仿宋" w:hAnsi="仿宋" w:eastAsia="仿宋"/>
          <w:sz w:val="28"/>
          <w:szCs w:val="28"/>
        </w:rPr>
        <w:t>《中华生殖与避孕》杂志通讯编委、</w:t>
      </w:r>
    </w:p>
    <w:p>
      <w:pPr>
        <w:tabs>
          <w:tab w:val="left" w:pos="312"/>
        </w:tabs>
        <w:spacing w:line="360" w:lineRule="auto"/>
        <w:ind w:firstLine="560" w:firstLineChars="200"/>
        <w:rPr>
          <w:rFonts w:hint="eastAsia" w:ascii="仿宋" w:hAnsi="仿宋" w:eastAsia="仿宋"/>
          <w:sz w:val="28"/>
          <w:szCs w:val="28"/>
        </w:rPr>
      </w:pPr>
      <w:r>
        <w:rPr>
          <w:rFonts w:hint="eastAsia" w:ascii="仿宋" w:hAnsi="仿宋" w:eastAsia="仿宋"/>
          <w:sz w:val="28"/>
          <w:szCs w:val="28"/>
        </w:rPr>
        <w:t>中国医疗保健国际交流促进会生殖医学分会青年委员、</w:t>
      </w:r>
    </w:p>
    <w:p>
      <w:pPr>
        <w:tabs>
          <w:tab w:val="left" w:pos="312"/>
        </w:tabs>
        <w:spacing w:line="360" w:lineRule="auto"/>
        <w:ind w:firstLine="560" w:firstLineChars="200"/>
        <w:rPr>
          <w:rFonts w:hint="eastAsia" w:ascii="仿宋" w:hAnsi="仿宋" w:eastAsia="仿宋"/>
          <w:sz w:val="28"/>
          <w:szCs w:val="28"/>
        </w:rPr>
      </w:pPr>
      <w:r>
        <w:rPr>
          <w:rFonts w:hint="eastAsia" w:ascii="仿宋" w:hAnsi="仿宋" w:eastAsia="仿宋"/>
          <w:sz w:val="28"/>
          <w:szCs w:val="28"/>
        </w:rPr>
        <w:t>中国医疗保健国际交流促进会妇产健康医学会委员</w:t>
      </w:r>
    </w:p>
    <w:p>
      <w:pPr>
        <w:tabs>
          <w:tab w:val="left" w:pos="312"/>
        </w:tabs>
        <w:spacing w:line="360" w:lineRule="auto"/>
        <w:ind w:firstLine="560" w:firstLineChars="200"/>
        <w:rPr>
          <w:rFonts w:hint="eastAsia" w:ascii="仿宋" w:hAnsi="仿宋" w:eastAsia="仿宋"/>
          <w:sz w:val="28"/>
          <w:szCs w:val="28"/>
        </w:rPr>
      </w:pPr>
      <w:r>
        <w:rPr>
          <w:rFonts w:hint="eastAsia" w:ascii="仿宋" w:hAnsi="仿宋" w:eastAsia="仿宋"/>
          <w:sz w:val="28"/>
          <w:szCs w:val="28"/>
        </w:rPr>
        <w:t>中国性学会生殖医学分会委员</w:t>
      </w:r>
    </w:p>
    <w:p>
      <w:pPr>
        <w:tabs>
          <w:tab w:val="left" w:pos="312"/>
        </w:tabs>
        <w:spacing w:line="360" w:lineRule="auto"/>
        <w:ind w:firstLine="560" w:firstLineChars="200"/>
        <w:rPr>
          <w:rFonts w:ascii="仿宋" w:hAnsi="仿宋" w:eastAsia="仿宋"/>
          <w:sz w:val="28"/>
          <w:szCs w:val="28"/>
        </w:rPr>
      </w:pPr>
      <w:r>
        <w:rPr>
          <w:rFonts w:hint="eastAsia" w:ascii="仿宋" w:hAnsi="仿宋" w:eastAsia="仿宋"/>
          <w:sz w:val="28"/>
          <w:szCs w:val="28"/>
        </w:rPr>
        <w:t>妇幼健康研究会生殖内分泌专业委员</w:t>
      </w:r>
    </w:p>
    <w:p>
      <w:pPr>
        <w:tabs>
          <w:tab w:val="left" w:pos="312"/>
        </w:tabs>
        <w:spacing w:line="360" w:lineRule="auto"/>
        <w:ind w:firstLine="560" w:firstLineChars="200"/>
        <w:rPr>
          <w:rFonts w:hint="eastAsia" w:ascii="仿宋" w:hAnsi="仿宋" w:eastAsia="仿宋"/>
          <w:sz w:val="28"/>
          <w:szCs w:val="28"/>
        </w:rPr>
      </w:pPr>
      <w:r>
        <w:rPr>
          <w:rFonts w:hint="eastAsia" w:ascii="仿宋" w:hAnsi="仿宋" w:eastAsia="仿宋"/>
          <w:sz w:val="28"/>
          <w:szCs w:val="28"/>
        </w:rPr>
        <w:t>江西省研究型医院学会生殖医学分会常委</w:t>
      </w:r>
    </w:p>
    <w:p>
      <w:pPr>
        <w:tabs>
          <w:tab w:val="left" w:pos="312"/>
        </w:tabs>
        <w:spacing w:line="360" w:lineRule="auto"/>
        <w:ind w:firstLine="560" w:firstLineChars="200"/>
        <w:rPr>
          <w:rFonts w:hint="eastAsia" w:ascii="仿宋" w:hAnsi="仿宋" w:eastAsia="仿宋"/>
          <w:sz w:val="28"/>
          <w:szCs w:val="28"/>
        </w:rPr>
      </w:pPr>
      <w:r>
        <w:rPr>
          <w:rFonts w:hint="eastAsia" w:ascii="仿宋" w:hAnsi="仿宋" w:eastAsia="仿宋"/>
          <w:sz w:val="28"/>
          <w:szCs w:val="28"/>
        </w:rPr>
        <w:t>江西省卫生健康标准化技术委员会委员</w:t>
      </w:r>
    </w:p>
    <w:p>
      <w:pPr>
        <w:tabs>
          <w:tab w:val="left" w:pos="312"/>
        </w:tabs>
        <w:spacing w:line="360" w:lineRule="auto"/>
        <w:ind w:firstLine="560" w:firstLineChars="200"/>
        <w:rPr>
          <w:rFonts w:ascii="仿宋" w:hAnsi="仿宋" w:eastAsia="仿宋"/>
          <w:sz w:val="28"/>
          <w:szCs w:val="28"/>
        </w:rPr>
      </w:pPr>
      <w:r>
        <w:rPr>
          <w:rFonts w:hint="eastAsia" w:ascii="仿宋" w:hAnsi="仿宋" w:eastAsia="仿宋"/>
          <w:sz w:val="28"/>
          <w:szCs w:val="28"/>
        </w:rPr>
        <w:t>江西省人类辅助生殖技术质量控制中心秘书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8BCD30"/>
    <w:multiLevelType w:val="singleLevel"/>
    <w:tmpl w:val="9E8BCD30"/>
    <w:lvl w:ilvl="0" w:tentative="0">
      <w:start w:val="3"/>
      <w:numFmt w:val="chineseCounting"/>
      <w:suff w:val="nothing"/>
      <w:lvlText w:val="%1、"/>
      <w:lvlJc w:val="left"/>
      <w:rPr>
        <w:rFonts w:hint="eastAsia"/>
      </w:rPr>
    </w:lvl>
  </w:abstractNum>
  <w:abstractNum w:abstractNumId="1">
    <w:nsid w:val="ACD2E752"/>
    <w:multiLevelType w:val="singleLevel"/>
    <w:tmpl w:val="ACD2E752"/>
    <w:lvl w:ilvl="0" w:tentative="0">
      <w:start w:val="2"/>
      <w:numFmt w:val="chineseCounting"/>
      <w:suff w:val="nothing"/>
      <w:lvlText w:val="%1、"/>
      <w:lvlJc w:val="left"/>
      <w:rPr>
        <w:rFonts w:hint="eastAsia"/>
      </w:rPr>
    </w:lvl>
  </w:abstractNum>
  <w:abstractNum w:abstractNumId="2">
    <w:nsid w:val="25CD5677"/>
    <w:multiLevelType w:val="singleLevel"/>
    <w:tmpl w:val="25CD5677"/>
    <w:lvl w:ilvl="0" w:tentative="0">
      <w:start w:val="4"/>
      <w:numFmt w:val="chineseCounting"/>
      <w:suff w:val="nothing"/>
      <w:lvlText w:val="%1、"/>
      <w:lvlJc w:val="left"/>
      <w:rPr>
        <w:rFonts w:hint="eastAsia"/>
      </w:rPr>
    </w:lvl>
  </w:abstractNum>
  <w:abstractNum w:abstractNumId="3">
    <w:nsid w:val="62632FFD"/>
    <w:multiLevelType w:val="multilevel"/>
    <w:tmpl w:val="62632FFD"/>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I0ZjlhOTVmNzZkYjU4OWE3ZjYxZWVhNmE5NzE4MzIifQ=="/>
    <w:docVar w:name="KSO_WPS_MARK_KEY" w:val="338382de-9874-4052-b6da-eca1fcabe03b"/>
  </w:docVars>
  <w:rsids>
    <w:rsidRoot w:val="006F2000"/>
    <w:rsid w:val="000C34F5"/>
    <w:rsid w:val="000F5A71"/>
    <w:rsid w:val="000F5FE5"/>
    <w:rsid w:val="00175C64"/>
    <w:rsid w:val="002C0B6C"/>
    <w:rsid w:val="003827A5"/>
    <w:rsid w:val="003D3C29"/>
    <w:rsid w:val="00430039"/>
    <w:rsid w:val="005D24C7"/>
    <w:rsid w:val="00676ED4"/>
    <w:rsid w:val="006E597B"/>
    <w:rsid w:val="006F2000"/>
    <w:rsid w:val="008649D9"/>
    <w:rsid w:val="00887133"/>
    <w:rsid w:val="00887208"/>
    <w:rsid w:val="00887445"/>
    <w:rsid w:val="008A089C"/>
    <w:rsid w:val="008A2AB0"/>
    <w:rsid w:val="00923DBB"/>
    <w:rsid w:val="00943748"/>
    <w:rsid w:val="0095553C"/>
    <w:rsid w:val="00970675"/>
    <w:rsid w:val="009B64A6"/>
    <w:rsid w:val="00A54DF8"/>
    <w:rsid w:val="00A57110"/>
    <w:rsid w:val="00A6371A"/>
    <w:rsid w:val="00A97B40"/>
    <w:rsid w:val="00AB0420"/>
    <w:rsid w:val="00BC050C"/>
    <w:rsid w:val="00BC2C36"/>
    <w:rsid w:val="00C31407"/>
    <w:rsid w:val="00C55714"/>
    <w:rsid w:val="00CA1374"/>
    <w:rsid w:val="00D327D5"/>
    <w:rsid w:val="00D9745E"/>
    <w:rsid w:val="00DC56B2"/>
    <w:rsid w:val="00DE070B"/>
    <w:rsid w:val="00DF6B7B"/>
    <w:rsid w:val="00E354BF"/>
    <w:rsid w:val="00ED2553"/>
    <w:rsid w:val="00F860F2"/>
    <w:rsid w:val="00FA0675"/>
    <w:rsid w:val="13342C94"/>
    <w:rsid w:val="1FF85B96"/>
    <w:rsid w:val="259C012A"/>
    <w:rsid w:val="2E610853"/>
    <w:rsid w:val="50093E9D"/>
    <w:rsid w:val="58FF1AD2"/>
    <w:rsid w:val="63643D27"/>
    <w:rsid w:val="6EFC5E12"/>
    <w:rsid w:val="74B77B0E"/>
    <w:rsid w:val="7A0C4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批注框文本 字符"/>
    <w:basedOn w:val="7"/>
    <w:link w:val="2"/>
    <w:semiHidden/>
    <w:qFormat/>
    <w:uiPriority w:val="99"/>
    <w:rPr>
      <w:kern w:val="2"/>
      <w:sz w:val="18"/>
      <w:szCs w:val="18"/>
    </w:rPr>
  </w:style>
  <w:style w:type="character" w:customStyle="1" w:styleId="10">
    <w:name w:val="页眉 字符"/>
    <w:basedOn w:val="7"/>
    <w:link w:val="4"/>
    <w:qFormat/>
    <w:uiPriority w:val="99"/>
    <w:rPr>
      <w:kern w:val="2"/>
      <w:sz w:val="18"/>
      <w:szCs w:val="18"/>
    </w:rPr>
  </w:style>
  <w:style w:type="character" w:customStyle="1" w:styleId="11">
    <w:name w:val="页脚 字符"/>
    <w:basedOn w:val="7"/>
    <w:link w:val="3"/>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39AC7-A969-4676-887F-71784B0CE7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1510</Words>
  <Characters>2763</Characters>
  <Lines>21</Lines>
  <Paragraphs>6</Paragraphs>
  <TotalTime>37</TotalTime>
  <ScaleCrop>false</ScaleCrop>
  <LinksUpToDate>false</LinksUpToDate>
  <CharactersWithSpaces>3028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2021-07-09T01:24:00Z</dcterms:created>
  <dc:creator>gyb1</dc:creator>
  <cp:lastModifiedBy>段晓丽</cp:lastModifiedBy>
  <dcterms:modified xsi:type="dcterms:W3CDTF">2024-04-09T07:30:19Z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53058EDBF6A34A22ABB7D8CE2EC1455A</vt:lpwstr>
  </property>
</Properties>
</file>