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06B1">
      <w:pPr>
        <w:spacing w:before="181" w:line="220" w:lineRule="auto"/>
        <w:ind w:left="435"/>
        <w:jc w:val="center"/>
        <w:outlineLvl w:val="2"/>
        <w:rPr>
          <w:rFonts w:hint="eastAsia" w:asciiTheme="minorEastAsia" w:hAnsiTheme="minorEastAsia" w:eastAsiaTheme="minorEastAsia" w:cstheme="minorEastAsia"/>
          <w:b/>
          <w:bCs/>
          <w:spacing w:val="-11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2"/>
          <w:sz w:val="40"/>
          <w:szCs w:val="40"/>
          <w:lang w:val="en-US" w:eastAsia="zh-CN" w:bidi="ar-SA"/>
        </w:rPr>
        <w:t>学院微专业报名审核、分班操作流程</w:t>
      </w:r>
    </w:p>
    <w:p w14:paraId="030BC56E">
      <w:pPr>
        <w:spacing w:before="181" w:line="220" w:lineRule="auto"/>
        <w:ind w:left="435"/>
        <w:outlineLvl w:val="2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8"/>
          <w:szCs w:val="28"/>
          <w:lang w:val="en-US" w:eastAsia="zh-CN"/>
        </w:rPr>
        <w:t>1、微专业报名审核</w:t>
      </w:r>
    </w:p>
    <w:p w14:paraId="3104147E">
      <w:pPr>
        <w:spacing w:before="91" w:line="286" w:lineRule="auto"/>
        <w:ind w:left="25" w:firstLine="56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  <w:t>管理员可通过微专业报名审核对已经报名的学生进资格审核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。</w:t>
      </w:r>
    </w:p>
    <w:p w14:paraId="0A768D8E">
      <w:pPr>
        <w:pStyle w:val="2"/>
        <w:numPr>
          <w:ilvl w:val="0"/>
          <w:numId w:val="1"/>
        </w:numPr>
        <w:spacing w:before="290" w:line="220" w:lineRule="auto"/>
        <w:ind w:left="369"/>
        <w:outlineLvl w:val="3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微专业学生报名审核</w:t>
      </w:r>
    </w:p>
    <w:p w14:paraId="54F7A80F">
      <w:pPr>
        <w:bidi w:val="0"/>
        <w:ind w:firstLine="828" w:firstLineChars="3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请依次点击【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微专业管理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微专业报名管理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微专业报名审核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-【查询】-【审核】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， 打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>微专业报名审核界面，对已经报名的学生进行资格审核，审核通过代表学生已经成功报名该微专业。</w:t>
      </w:r>
    </w:p>
    <w:p w14:paraId="2E3B12DF">
      <w:pPr>
        <w:bidi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794375" cy="3121660"/>
            <wp:effectExtent l="0" t="0" r="12065" b="254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29D1C5E">
      <w:pPr>
        <w:spacing w:before="181" w:line="220" w:lineRule="auto"/>
        <w:ind w:left="435"/>
        <w:outlineLvl w:val="2"/>
        <w:rPr>
          <w:rFonts w:hint="eastAsia" w:asciiTheme="minorEastAsia" w:hAnsiTheme="minorEastAsia" w:cstheme="minorEastAsia"/>
          <w:b/>
          <w:bCs/>
          <w:color w:val="FF0000"/>
          <w:spacing w:val="-11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1"/>
          <w:sz w:val="28"/>
          <w:szCs w:val="28"/>
          <w:lang w:val="en-US" w:eastAsia="zh-CN"/>
        </w:rPr>
        <w:t>2、微专业学生分班</w:t>
      </w:r>
      <w:r>
        <w:rPr>
          <w:rFonts w:hint="eastAsia" w:asciiTheme="minorEastAsia" w:hAnsiTheme="minorEastAsia" w:cstheme="minorEastAsia"/>
          <w:b/>
          <w:bCs/>
          <w:color w:val="FF0000"/>
          <w:spacing w:val="-11"/>
          <w:sz w:val="24"/>
          <w:szCs w:val="24"/>
          <w:lang w:val="en-US" w:eastAsia="zh-CN"/>
        </w:rPr>
        <w:t>（各微专业开设学院在分班操作前，需核实学生是否已完成缴费。）</w:t>
      </w:r>
    </w:p>
    <w:p w14:paraId="7C3B7905">
      <w:pPr>
        <w:spacing w:before="91" w:line="286" w:lineRule="auto"/>
        <w:ind w:firstLine="532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  <w:t>管理员可通过微专业学生管理对学生进行分班操作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。</w:t>
      </w:r>
    </w:p>
    <w:p w14:paraId="31CFD717">
      <w:pPr>
        <w:pStyle w:val="2"/>
        <w:numPr>
          <w:ilvl w:val="0"/>
          <w:numId w:val="2"/>
        </w:numPr>
        <w:spacing w:before="290" w:line="220" w:lineRule="auto"/>
        <w:ind w:left="369"/>
        <w:outlineLvl w:val="3"/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8"/>
          <w:szCs w:val="28"/>
          <w:lang w:val="en-US" w:eastAsia="zh-CN"/>
        </w:rPr>
        <w:t>微专业学生分班</w:t>
      </w:r>
    </w:p>
    <w:p w14:paraId="67994F55">
      <w:pPr>
        <w:bidi w:val="0"/>
        <w:ind w:firstLine="828" w:firstLineChars="3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请依次点击【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微专业管理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微专业报名管理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-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【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微专业学生管理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  <w:lang w:val="en-US" w:eastAsia="zh-CN"/>
        </w:rPr>
        <w:t>-【查询】-【选择修改列】</w:t>
      </w:r>
      <w:r>
        <w:rPr>
          <w:rFonts w:hint="eastAsia" w:asciiTheme="minorEastAsia" w:hAnsiTheme="minorEastAsia" w:eastAsiaTheme="minorEastAsia" w:cstheme="minorEastAsia"/>
          <w:spacing w:val="-2"/>
          <w:sz w:val="28"/>
          <w:szCs w:val="28"/>
        </w:rPr>
        <w:t>， 打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</w:rPr>
        <w:t>开</w:t>
      </w:r>
      <w:r>
        <w:rPr>
          <w:rFonts w:hint="eastAsia" w:asciiTheme="minorEastAsia" w:hAnsiTheme="minorEastAsia" w:eastAsiaTheme="minorEastAsia" w:cstheme="minorEastAsia"/>
          <w:spacing w:val="1"/>
          <w:sz w:val="28"/>
          <w:szCs w:val="28"/>
          <w:lang w:val="en-US" w:eastAsia="zh-CN"/>
        </w:rPr>
        <w:t>微专业学生管理界面，对已经报名通过的学生进行分班。</w:t>
      </w:r>
    </w:p>
    <w:p w14:paraId="0ECBEDA6">
      <w:pPr>
        <w:bidi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BD08443">
      <w:pPr>
        <w:bidi w:val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drawing>
          <wp:inline distT="0" distB="0" distL="114300" distR="114300">
            <wp:extent cx="5745480" cy="3094990"/>
            <wp:effectExtent l="0" t="0" r="0" b="13970"/>
            <wp:docPr id="1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3094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E9F8F5C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EEED7">
    <w:pPr>
      <w:spacing w:line="172" w:lineRule="auto"/>
      <w:ind w:left="4095"/>
      <w:rPr>
        <w:rFonts w:ascii="宋体" w:hAnsi="宋体" w:eastAsia="宋体" w:cs="宋体"/>
        <w:sz w:val="16"/>
        <w:szCs w:val="16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356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356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A9C763"/>
    <w:multiLevelType w:val="singleLevel"/>
    <w:tmpl w:val="ABA9C76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8440563"/>
    <w:multiLevelType w:val="singleLevel"/>
    <w:tmpl w:val="3844056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A168C"/>
    <w:rsid w:val="03E272F9"/>
    <w:rsid w:val="17A728DB"/>
    <w:rsid w:val="2DBE3E50"/>
    <w:rsid w:val="40162F19"/>
    <w:rsid w:val="50212524"/>
    <w:rsid w:val="61AE7022"/>
    <w:rsid w:val="64E65F95"/>
    <w:rsid w:val="72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262</Characters>
  <Lines>0</Lines>
  <Paragraphs>0</Paragraphs>
  <TotalTime>8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2025-11-06T02:57:00Z</dcterms:created>
  <dc:creator>WPS_1666097643</dc:creator>
  <cp:lastModifiedBy>阳光的苦</cp:lastModifiedBy>
  <dcterms:modified xsi:type="dcterms:W3CDTF">2025-11-13T13:01:26Z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EE754C0898BE4649B0AFC359172DB22F_13</vt:lpwstr>
  </property>
  <property fmtid="{D5CDD505-2E9C-101B-9397-08002B2CF9AE}" pid="4" name="KSOTemplateDocerSaveRecord">
    <vt:lpwstr>eyJoZGlkIjoiNTBhMWI3MmJlNDdjOTk4YTRmOWU1NmExYmM3ZTAwN2UiLCJ1c2VySWQiOiIyOTI0Mzg0MTMifQ==</vt:lpwstr>
  </property>
</Properties>
</file>